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279" w:rsidRPr="006022F7" w:rsidRDefault="00AB0279">
      <w:pPr>
        <w:widowControl w:val="0"/>
        <w:spacing w:line="120" w:lineRule="exact"/>
        <w:rPr>
          <w:rFonts w:ascii="Times New Roman" w:hAnsi="Times New Roman" w:cs="Times New Roman"/>
          <w:sz w:val="24"/>
          <w:szCs w:val="24"/>
        </w:rPr>
      </w:pPr>
      <w:bookmarkStart w:id="0" w:name="_GoBack"/>
      <w:bookmarkEnd w:id="0"/>
    </w:p>
    <w:p w:rsidR="00C03996" w:rsidRPr="006022F7" w:rsidRDefault="00AB0279" w:rsidP="00C03996">
      <w:pPr>
        <w:widowControl w:val="0"/>
        <w:tabs>
          <w:tab w:val="left" w:pos="360"/>
        </w:tabs>
        <w:rPr>
          <w:rFonts w:ascii="Times New Roman" w:hAnsi="Times New Roman" w:cs="Times New Roman"/>
          <w:sz w:val="24"/>
          <w:szCs w:val="24"/>
        </w:rPr>
      </w:pPr>
      <w:r w:rsidRPr="006022F7">
        <w:rPr>
          <w:rFonts w:ascii="Times New Roman" w:hAnsi="Times New Roman" w:cs="Times New Roman"/>
          <w:sz w:val="24"/>
          <w:szCs w:val="24"/>
        </w:rPr>
        <w:tab/>
      </w:r>
    </w:p>
    <w:p w:rsidR="00C03996" w:rsidRPr="006022F7" w:rsidRDefault="00C03996" w:rsidP="00C03996">
      <w:pPr>
        <w:widowControl w:val="0"/>
        <w:tabs>
          <w:tab w:val="left" w:pos="360"/>
          <w:tab w:val="right" w:pos="10620"/>
        </w:tabs>
        <w:rPr>
          <w:rFonts w:ascii="Times New Roman" w:hAnsi="Times New Roman" w:cs="Times New Roman"/>
          <w:sz w:val="24"/>
          <w:szCs w:val="24"/>
        </w:rPr>
      </w:pPr>
      <w:r w:rsidRPr="006022F7">
        <w:rPr>
          <w:rFonts w:ascii="Times New Roman" w:hAnsi="Times New Roman" w:cs="Times New Roman"/>
          <w:sz w:val="24"/>
          <w:szCs w:val="24"/>
        </w:rPr>
        <w:tab/>
      </w:r>
      <w:r w:rsidR="00D10D44" w:rsidRPr="006022F7">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AB0279" w:rsidRPr="006022F7" w:rsidRDefault="00AB0279">
      <w:pPr>
        <w:widowControl w:val="0"/>
        <w:tabs>
          <w:tab w:val="left" w:pos="360"/>
        </w:tabs>
        <w:rPr>
          <w:rFonts w:ascii="Times New Roman" w:hAnsi="Times New Roman" w:cs="Times New Roman"/>
          <w:sz w:val="24"/>
          <w:szCs w:val="24"/>
        </w:rPr>
      </w:pPr>
    </w:p>
    <w:p w:rsidR="00AB0279" w:rsidRDefault="00AB0279">
      <w:pPr>
        <w:widowControl w:val="0"/>
        <w:spacing w:line="437" w:lineRule="exact"/>
        <w:rPr>
          <w:rFonts w:ascii="Times New Roman" w:hAnsi="Times New Roman" w:cs="Times New Roman"/>
          <w:sz w:val="24"/>
          <w:szCs w:val="24"/>
        </w:rPr>
      </w:pPr>
    </w:p>
    <w:p w:rsidR="00D862B6" w:rsidRPr="006022F7" w:rsidRDefault="00D862B6">
      <w:pPr>
        <w:widowControl w:val="0"/>
        <w:spacing w:line="437" w:lineRule="exact"/>
        <w:rPr>
          <w:rFonts w:ascii="Times New Roman" w:hAnsi="Times New Roman" w:cs="Times New Roman"/>
          <w:sz w:val="24"/>
          <w:szCs w:val="24"/>
        </w:rPr>
      </w:pPr>
    </w:p>
    <w:p w:rsidR="00AB0279" w:rsidRPr="006022F7" w:rsidRDefault="008E7283" w:rsidP="00254E34">
      <w:pPr>
        <w:widowControl w:val="0"/>
        <w:tabs>
          <w:tab w:val="center" w:pos="5819"/>
        </w:tabs>
        <w:spacing w:line="240" w:lineRule="exact"/>
        <w:jc w:val="center"/>
        <w:rPr>
          <w:rFonts w:ascii="Times New Roman" w:hAnsi="Times New Roman" w:cs="Times New Roman"/>
          <w:b/>
          <w:bCs/>
          <w:color w:val="000000"/>
          <w:sz w:val="24"/>
          <w:szCs w:val="24"/>
        </w:rPr>
      </w:pPr>
      <w:r w:rsidRPr="006022F7">
        <w:rPr>
          <w:rFonts w:ascii="Times New Roman" w:hAnsi="Times New Roman" w:cs="Times New Roman"/>
          <w:b/>
          <w:bCs/>
          <w:color w:val="000000"/>
          <w:sz w:val="24"/>
          <w:szCs w:val="24"/>
        </w:rPr>
        <w:t>Compliance</w:t>
      </w:r>
      <w:r w:rsidR="00AB0279" w:rsidRPr="006022F7">
        <w:rPr>
          <w:rFonts w:ascii="Times New Roman" w:hAnsi="Times New Roman" w:cs="Times New Roman"/>
          <w:b/>
          <w:bCs/>
          <w:color w:val="000000"/>
          <w:sz w:val="24"/>
          <w:szCs w:val="24"/>
        </w:rPr>
        <w:t xml:space="preserve"> Questionnaire and</w:t>
      </w:r>
    </w:p>
    <w:p w:rsidR="00AB0279" w:rsidRPr="006022F7" w:rsidRDefault="00AB0279" w:rsidP="00254E34">
      <w:pPr>
        <w:widowControl w:val="0"/>
        <w:spacing w:line="240" w:lineRule="exact"/>
        <w:jc w:val="center"/>
        <w:rPr>
          <w:rFonts w:ascii="Times New Roman" w:hAnsi="Times New Roman" w:cs="Times New Roman"/>
          <w:b/>
          <w:bCs/>
          <w:color w:val="000000"/>
          <w:sz w:val="24"/>
          <w:szCs w:val="24"/>
        </w:rPr>
      </w:pPr>
      <w:r w:rsidRPr="006022F7">
        <w:rPr>
          <w:rFonts w:ascii="Times New Roman" w:hAnsi="Times New Roman" w:cs="Times New Roman"/>
          <w:b/>
          <w:bCs/>
          <w:color w:val="000000"/>
          <w:sz w:val="24"/>
          <w:szCs w:val="24"/>
        </w:rPr>
        <w:t>Reliability Standard Audit Worksheet</w:t>
      </w:r>
    </w:p>
    <w:p w:rsidR="00254E34" w:rsidRPr="006022F7" w:rsidRDefault="00254E34" w:rsidP="00254E34">
      <w:pPr>
        <w:widowControl w:val="0"/>
        <w:jc w:val="center"/>
        <w:rPr>
          <w:rFonts w:ascii="Times New Roman" w:hAnsi="Times New Roman" w:cs="Times New Roman"/>
          <w:b/>
          <w:bCs/>
          <w:sz w:val="24"/>
          <w:szCs w:val="24"/>
        </w:rPr>
      </w:pPr>
    </w:p>
    <w:p w:rsidR="007162DD" w:rsidRDefault="007162DD" w:rsidP="002D4933">
      <w:pPr>
        <w:pStyle w:val="Footer"/>
        <w:jc w:val="center"/>
        <w:rPr>
          <w:rFonts w:ascii="Times New Roman" w:hAnsi="Times New Roman" w:cs="Times New Roman"/>
          <w:b/>
          <w:bCs/>
          <w:sz w:val="24"/>
          <w:szCs w:val="24"/>
        </w:rPr>
      </w:pPr>
    </w:p>
    <w:p w:rsidR="00D862B6" w:rsidRDefault="00D862B6" w:rsidP="002D4933">
      <w:pPr>
        <w:pStyle w:val="Footer"/>
        <w:jc w:val="center"/>
        <w:rPr>
          <w:rFonts w:ascii="Times New Roman" w:hAnsi="Times New Roman" w:cs="Times New Roman"/>
          <w:b/>
          <w:bCs/>
          <w:sz w:val="24"/>
          <w:szCs w:val="24"/>
        </w:rPr>
      </w:pPr>
    </w:p>
    <w:p w:rsidR="002D4933" w:rsidRPr="006022F7" w:rsidRDefault="002D4933" w:rsidP="002D4933">
      <w:pPr>
        <w:pStyle w:val="Footer"/>
        <w:jc w:val="center"/>
        <w:rPr>
          <w:rFonts w:ascii="Times New Roman" w:hAnsi="Times New Roman" w:cs="Times New Roman"/>
          <w:b/>
          <w:sz w:val="24"/>
          <w:szCs w:val="24"/>
        </w:rPr>
      </w:pPr>
      <w:r w:rsidRPr="006022F7">
        <w:rPr>
          <w:rFonts w:ascii="Times New Roman" w:hAnsi="Times New Roman" w:cs="Times New Roman"/>
          <w:b/>
          <w:bCs/>
          <w:sz w:val="24"/>
          <w:szCs w:val="24"/>
        </w:rPr>
        <w:t>FAC-013-1 — Establish and Communicate Transfer Capabilities</w:t>
      </w:r>
    </w:p>
    <w:p w:rsidR="008E7283" w:rsidRPr="006022F7" w:rsidRDefault="008E7283" w:rsidP="008E7283">
      <w:pPr>
        <w:widowControl w:val="0"/>
        <w:jc w:val="center"/>
        <w:rPr>
          <w:rFonts w:ascii="Times New Roman" w:hAnsi="Times New Roman" w:cs="Times New Roman"/>
          <w:sz w:val="24"/>
          <w:szCs w:val="24"/>
        </w:rPr>
      </w:pPr>
    </w:p>
    <w:p w:rsidR="008E7283" w:rsidRPr="006022F7" w:rsidRDefault="008E7283" w:rsidP="008E7283">
      <w:pPr>
        <w:widowControl w:val="0"/>
        <w:rPr>
          <w:rFonts w:ascii="Times New Roman" w:hAnsi="Times New Roman" w:cs="Times New Roman"/>
          <w:sz w:val="24"/>
          <w:szCs w:val="24"/>
        </w:rPr>
      </w:pPr>
    </w:p>
    <w:p w:rsidR="007162DD" w:rsidRDefault="00AB0279">
      <w:pPr>
        <w:widowControl w:val="0"/>
        <w:tabs>
          <w:tab w:val="left" w:pos="480"/>
        </w:tabs>
        <w:spacing w:line="331" w:lineRule="exact"/>
        <w:rPr>
          <w:rFonts w:ascii="Times New Roman" w:hAnsi="Times New Roman" w:cs="Times New Roman"/>
          <w:sz w:val="24"/>
          <w:szCs w:val="24"/>
        </w:rPr>
      </w:pPr>
      <w:r w:rsidRPr="006022F7">
        <w:rPr>
          <w:rFonts w:ascii="Times New Roman" w:hAnsi="Times New Roman" w:cs="Times New Roman"/>
          <w:sz w:val="24"/>
          <w:szCs w:val="24"/>
        </w:rPr>
        <w:tab/>
      </w:r>
    </w:p>
    <w:p w:rsidR="00AB0279" w:rsidRPr="006022F7" w:rsidRDefault="00AB0279" w:rsidP="007162DD">
      <w:pPr>
        <w:widowControl w:val="0"/>
        <w:tabs>
          <w:tab w:val="left" w:pos="480"/>
        </w:tabs>
        <w:spacing w:line="480" w:lineRule="auto"/>
        <w:ind w:left="446"/>
        <w:rPr>
          <w:rFonts w:ascii="Times New Roman" w:hAnsi="Times New Roman" w:cs="Times New Roman"/>
          <w:i/>
          <w:iCs/>
          <w:color w:val="000000"/>
          <w:sz w:val="24"/>
          <w:szCs w:val="24"/>
        </w:rPr>
      </w:pPr>
      <w:r w:rsidRPr="006022F7">
        <w:rPr>
          <w:rFonts w:ascii="Times New Roman" w:hAnsi="Times New Roman" w:cs="Times New Roman"/>
          <w:b/>
          <w:bCs/>
          <w:color w:val="264D74"/>
          <w:sz w:val="24"/>
          <w:szCs w:val="24"/>
        </w:rPr>
        <w:t>Registered Entity:</w:t>
      </w:r>
      <w:r w:rsidRPr="006022F7">
        <w:rPr>
          <w:rFonts w:ascii="Times New Roman" w:hAnsi="Times New Roman" w:cs="Times New Roman"/>
          <w:b/>
          <w:bCs/>
          <w:color w:val="336699"/>
          <w:sz w:val="24"/>
          <w:szCs w:val="24"/>
        </w:rPr>
        <w:t xml:space="preserve"> </w:t>
      </w:r>
      <w:r w:rsidRPr="006022F7">
        <w:rPr>
          <w:rFonts w:ascii="Times New Roman" w:hAnsi="Times New Roman" w:cs="Times New Roman"/>
          <w:i/>
          <w:iCs/>
          <w:color w:val="000000"/>
          <w:sz w:val="24"/>
          <w:szCs w:val="24"/>
        </w:rPr>
        <w:t xml:space="preserve">(Must be completed by the </w:t>
      </w:r>
      <w:r w:rsidR="00A8376A" w:rsidRPr="006022F7">
        <w:rPr>
          <w:rFonts w:ascii="Times New Roman" w:hAnsi="Times New Roman" w:cs="Times New Roman"/>
          <w:i/>
          <w:iCs/>
          <w:color w:val="000000"/>
          <w:sz w:val="24"/>
          <w:szCs w:val="24"/>
        </w:rPr>
        <w:t>Compliance Enforcement Authority</w:t>
      </w:r>
      <w:r w:rsidRPr="006022F7">
        <w:rPr>
          <w:rFonts w:ascii="Times New Roman" w:hAnsi="Times New Roman" w:cs="Times New Roman"/>
          <w:i/>
          <w:iCs/>
          <w:color w:val="000000"/>
          <w:sz w:val="24"/>
          <w:szCs w:val="24"/>
        </w:rPr>
        <w:t>)</w:t>
      </w:r>
    </w:p>
    <w:p w:rsidR="00AB0279" w:rsidRDefault="00AB0279" w:rsidP="007162DD">
      <w:pPr>
        <w:widowControl w:val="0"/>
        <w:tabs>
          <w:tab w:val="left" w:pos="480"/>
        </w:tabs>
        <w:spacing w:line="480" w:lineRule="auto"/>
        <w:ind w:left="446"/>
        <w:rPr>
          <w:rFonts w:ascii="Times New Roman" w:hAnsi="Times New Roman" w:cs="Times New Roman"/>
          <w:i/>
          <w:iCs/>
          <w:color w:val="000000"/>
          <w:sz w:val="24"/>
          <w:szCs w:val="24"/>
        </w:rPr>
      </w:pPr>
      <w:r w:rsidRPr="006022F7">
        <w:rPr>
          <w:rFonts w:ascii="Times New Roman" w:hAnsi="Times New Roman" w:cs="Times New Roman"/>
          <w:b/>
          <w:bCs/>
          <w:color w:val="264D74"/>
          <w:sz w:val="24"/>
          <w:szCs w:val="24"/>
        </w:rPr>
        <w:t>NCR Number:</w:t>
      </w:r>
      <w:r w:rsidRPr="006022F7">
        <w:rPr>
          <w:rFonts w:ascii="Times New Roman" w:hAnsi="Times New Roman" w:cs="Times New Roman"/>
          <w:b/>
          <w:bCs/>
          <w:color w:val="336699"/>
          <w:sz w:val="24"/>
          <w:szCs w:val="24"/>
        </w:rPr>
        <w:t xml:space="preserve"> </w:t>
      </w:r>
      <w:r w:rsidRPr="006022F7">
        <w:rPr>
          <w:rFonts w:ascii="Times New Roman" w:hAnsi="Times New Roman" w:cs="Times New Roman"/>
          <w:i/>
          <w:iCs/>
          <w:color w:val="000000"/>
          <w:sz w:val="24"/>
          <w:szCs w:val="24"/>
        </w:rPr>
        <w:t xml:space="preserve">(Must be completed by the </w:t>
      </w:r>
      <w:r w:rsidR="00A8376A" w:rsidRPr="006022F7">
        <w:rPr>
          <w:rFonts w:ascii="Times New Roman" w:hAnsi="Times New Roman" w:cs="Times New Roman"/>
          <w:i/>
          <w:iCs/>
          <w:color w:val="000000"/>
          <w:sz w:val="24"/>
          <w:szCs w:val="24"/>
        </w:rPr>
        <w:t>Compliance Enforcement Authority</w:t>
      </w:r>
      <w:r w:rsidRPr="006022F7">
        <w:rPr>
          <w:rFonts w:ascii="Times New Roman" w:hAnsi="Times New Roman" w:cs="Times New Roman"/>
          <w:i/>
          <w:iCs/>
          <w:color w:val="000000"/>
          <w:sz w:val="24"/>
          <w:szCs w:val="24"/>
        </w:rPr>
        <w:t>)</w:t>
      </w:r>
    </w:p>
    <w:p w:rsidR="00AB0279" w:rsidRPr="007162DD" w:rsidRDefault="00AB0279" w:rsidP="007162DD">
      <w:pPr>
        <w:widowControl w:val="0"/>
        <w:tabs>
          <w:tab w:val="left" w:pos="480"/>
          <w:tab w:val="left" w:pos="3720"/>
        </w:tabs>
        <w:spacing w:line="480" w:lineRule="auto"/>
        <w:ind w:left="446"/>
        <w:rPr>
          <w:rFonts w:ascii="Times New Roman" w:hAnsi="Times New Roman" w:cs="Times New Roman"/>
          <w:b/>
          <w:bCs/>
          <w:color w:val="000000"/>
          <w:sz w:val="24"/>
          <w:szCs w:val="24"/>
        </w:rPr>
      </w:pPr>
      <w:r w:rsidRPr="006022F7">
        <w:rPr>
          <w:rFonts w:ascii="Times New Roman" w:hAnsi="Times New Roman" w:cs="Times New Roman"/>
          <w:b/>
          <w:bCs/>
          <w:color w:val="264D74"/>
          <w:sz w:val="24"/>
          <w:szCs w:val="24"/>
        </w:rPr>
        <w:t>Applicable Function(s):</w:t>
      </w:r>
      <w:r w:rsidR="003F2882">
        <w:rPr>
          <w:rFonts w:ascii="Times New Roman" w:hAnsi="Times New Roman" w:cs="Times New Roman"/>
          <w:b/>
          <w:bCs/>
          <w:color w:val="264D74"/>
          <w:sz w:val="24"/>
          <w:szCs w:val="24"/>
        </w:rPr>
        <w:t xml:space="preserve"> </w:t>
      </w:r>
      <w:r w:rsidR="007162DD" w:rsidRPr="007162DD">
        <w:rPr>
          <w:rFonts w:ascii="Times New Roman" w:hAnsi="Times New Roman" w:cs="Times New Roman"/>
          <w:b/>
          <w:bCs/>
          <w:color w:val="264D74"/>
          <w:sz w:val="24"/>
          <w:szCs w:val="24"/>
        </w:rPr>
        <w:t xml:space="preserve"> </w:t>
      </w:r>
      <w:r w:rsidR="00122CE6" w:rsidRPr="00BB3265">
        <w:rPr>
          <w:rFonts w:ascii="Times New Roman" w:hAnsi="Times New Roman" w:cs="Times New Roman"/>
          <w:sz w:val="24"/>
          <w:szCs w:val="24"/>
        </w:rPr>
        <w:t>RC, PA</w:t>
      </w:r>
    </w:p>
    <w:p w:rsidR="003F2882" w:rsidRPr="00021BFF" w:rsidRDefault="003F2882" w:rsidP="007162DD">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3F2882" w:rsidRPr="006022F7" w:rsidRDefault="003F2882" w:rsidP="005E60FE">
      <w:pPr>
        <w:widowControl w:val="0"/>
        <w:tabs>
          <w:tab w:val="left" w:pos="120"/>
        </w:tabs>
        <w:spacing w:line="331" w:lineRule="exact"/>
        <w:ind w:left="540"/>
        <w:rPr>
          <w:rFonts w:ascii="Times New Roman" w:hAnsi="Times New Roman" w:cs="Times New Roman"/>
          <w:b/>
          <w:bCs/>
          <w:color w:val="264D74"/>
          <w:sz w:val="24"/>
          <w:szCs w:val="24"/>
        </w:rPr>
      </w:pPr>
    </w:p>
    <w:p w:rsidR="005E60FE" w:rsidRPr="006022F7" w:rsidRDefault="005E60FE" w:rsidP="005E60FE">
      <w:pPr>
        <w:widowControl w:val="0"/>
        <w:tabs>
          <w:tab w:val="left" w:pos="120"/>
        </w:tabs>
        <w:spacing w:line="331" w:lineRule="exact"/>
        <w:ind w:left="540"/>
        <w:rPr>
          <w:rFonts w:ascii="Times New Roman" w:hAnsi="Times New Roman" w:cs="Times New Roman"/>
          <w:b/>
          <w:bCs/>
          <w:color w:val="264D74"/>
          <w:sz w:val="24"/>
          <w:szCs w:val="24"/>
        </w:rPr>
      </w:pPr>
    </w:p>
    <w:p w:rsidR="005E60FE" w:rsidRPr="006022F7"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5E60FE" w:rsidRPr="006022F7"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AB0279" w:rsidRPr="006022F7" w:rsidRDefault="00AB0279">
      <w:pPr>
        <w:widowControl w:val="0"/>
        <w:spacing w:line="1469" w:lineRule="exact"/>
        <w:rPr>
          <w:rFonts w:ascii="Times New Roman" w:hAnsi="Times New Roman" w:cs="Times New Roman"/>
          <w:sz w:val="24"/>
          <w:szCs w:val="24"/>
        </w:rPr>
      </w:pPr>
    </w:p>
    <w:p w:rsidR="00AB0279" w:rsidRPr="006022F7" w:rsidRDefault="00AB0279" w:rsidP="005E60FE">
      <w:pPr>
        <w:widowControl w:val="0"/>
        <w:tabs>
          <w:tab w:val="left" w:pos="540"/>
        </w:tabs>
        <w:spacing w:line="284" w:lineRule="exact"/>
        <w:ind w:left="540"/>
        <w:rPr>
          <w:rFonts w:ascii="Times New Roman" w:hAnsi="Times New Roman" w:cs="Times New Roman"/>
          <w:sz w:val="24"/>
          <w:szCs w:val="24"/>
        </w:rPr>
      </w:pPr>
      <w:r w:rsidRPr="006022F7">
        <w:rPr>
          <w:rFonts w:ascii="Times New Roman" w:hAnsi="Times New Roman" w:cs="Times New Roman"/>
          <w:sz w:val="24"/>
          <w:szCs w:val="24"/>
        </w:rPr>
        <w:tab/>
      </w:r>
    </w:p>
    <w:p w:rsidR="00AB0279" w:rsidRPr="006022F7" w:rsidRDefault="00AB0279">
      <w:pPr>
        <w:widowControl w:val="0"/>
        <w:spacing w:line="120" w:lineRule="exact"/>
        <w:rPr>
          <w:rFonts w:ascii="Times New Roman" w:hAnsi="Times New Roman" w:cs="Times New Roman"/>
          <w:sz w:val="24"/>
          <w:szCs w:val="24"/>
        </w:rPr>
      </w:pPr>
    </w:p>
    <w:p w:rsidR="00AB0279" w:rsidRPr="006022F7" w:rsidRDefault="00AB0279">
      <w:pPr>
        <w:widowControl w:val="0"/>
        <w:spacing w:line="40" w:lineRule="exact"/>
        <w:rPr>
          <w:rFonts w:ascii="Times New Roman" w:hAnsi="Times New Roman" w:cs="Times New Roman"/>
          <w:sz w:val="24"/>
          <w:szCs w:val="24"/>
        </w:rPr>
      </w:pPr>
      <w:r w:rsidRPr="006022F7">
        <w:rPr>
          <w:rFonts w:ascii="Times New Roman" w:hAnsi="Times New Roman" w:cs="Times New Roman"/>
          <w:sz w:val="24"/>
          <w:szCs w:val="24"/>
        </w:rPr>
        <w:br w:type="page"/>
      </w:r>
    </w:p>
    <w:p w:rsidR="00AB0279" w:rsidRPr="006022F7" w:rsidRDefault="00AB0279">
      <w:pPr>
        <w:widowControl w:val="0"/>
        <w:spacing w:line="244" w:lineRule="exact"/>
        <w:rPr>
          <w:rFonts w:ascii="Times New Roman" w:hAnsi="Times New Roman" w:cs="Times New Roman"/>
          <w:sz w:val="24"/>
          <w:szCs w:val="24"/>
        </w:rPr>
      </w:pPr>
    </w:p>
    <w:p w:rsidR="008E7283" w:rsidRPr="006022F7" w:rsidRDefault="008E7283" w:rsidP="008E7283">
      <w:pPr>
        <w:widowControl w:val="0"/>
        <w:tabs>
          <w:tab w:val="left" w:pos="120"/>
        </w:tabs>
        <w:spacing w:line="331" w:lineRule="exact"/>
        <w:rPr>
          <w:rFonts w:ascii="Times New Roman" w:hAnsi="Times New Roman" w:cs="Times New Roman"/>
          <w:b/>
          <w:bCs/>
          <w:color w:val="003366"/>
          <w:sz w:val="24"/>
          <w:szCs w:val="24"/>
        </w:rPr>
      </w:pPr>
      <w:r w:rsidRPr="006022F7">
        <w:rPr>
          <w:rFonts w:ascii="Times New Roman" w:hAnsi="Times New Roman" w:cs="Times New Roman"/>
          <w:b/>
          <w:bCs/>
          <w:color w:val="003366"/>
          <w:sz w:val="24"/>
          <w:szCs w:val="24"/>
        </w:rPr>
        <w:t>Disclaimer</w:t>
      </w:r>
    </w:p>
    <w:p w:rsidR="008E7283" w:rsidRPr="006022F7" w:rsidRDefault="008E7283" w:rsidP="008E7283">
      <w:pPr>
        <w:widowControl w:val="0"/>
        <w:tabs>
          <w:tab w:val="left" w:pos="120"/>
        </w:tabs>
        <w:spacing w:line="284" w:lineRule="exact"/>
        <w:rPr>
          <w:rFonts w:ascii="Times New Roman" w:hAnsi="Times New Roman" w:cs="Times New Roman"/>
          <w:sz w:val="24"/>
          <w:szCs w:val="24"/>
        </w:rPr>
      </w:pPr>
      <w:r w:rsidRPr="006022F7">
        <w:rPr>
          <w:rFonts w:ascii="Times New Roman" w:hAnsi="Times New Roman" w:cs="Times New Roman"/>
          <w:sz w:val="24"/>
          <w:szCs w:val="24"/>
        </w:rPr>
        <w:tab/>
      </w:r>
    </w:p>
    <w:p w:rsidR="006022F7" w:rsidRPr="006022F7" w:rsidRDefault="008E7283" w:rsidP="006022F7">
      <w:pPr>
        <w:rPr>
          <w:rFonts w:ascii="Times New Roman" w:hAnsi="Times New Roman" w:cs="Times New Roman"/>
          <w:color w:val="000000"/>
          <w:sz w:val="24"/>
          <w:szCs w:val="24"/>
        </w:rPr>
      </w:pPr>
      <w:r w:rsidRPr="006022F7">
        <w:rPr>
          <w:rFonts w:ascii="Times New Roman" w:hAnsi="Times New Roman" w:cs="Times New Roman"/>
          <w:sz w:val="24"/>
          <w:szCs w:val="24"/>
        </w:rPr>
        <w:tab/>
      </w:r>
      <w:bookmarkStart w:id="1" w:name="OLE_LINK3"/>
      <w:bookmarkStart w:id="2" w:name="OLE_LINK4"/>
      <w:r w:rsidR="006022F7" w:rsidRPr="006022F7">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6022F7" w:rsidRPr="006022F7">
        <w:rPr>
          <w:rFonts w:ascii="Times New Roman" w:hAnsi="Times New Roman" w:cs="Times New Roman"/>
          <w:sz w:val="24"/>
          <w:szCs w:val="24"/>
        </w:rPr>
        <w:t xml:space="preserve"> of the Reliability Standard, this document </w:t>
      </w:r>
      <w:r w:rsidR="006022F7" w:rsidRPr="006022F7">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6022F7" w:rsidRPr="006022F7">
          <w:rPr>
            <w:rStyle w:val="Hyperlink"/>
            <w:rFonts w:ascii="Times New Roman" w:hAnsi="Times New Roman" w:cs="Times New Roman"/>
            <w:sz w:val="24"/>
            <w:szCs w:val="24"/>
          </w:rPr>
          <w:t>http://www.nerc.com/page.php?cid=2|20</w:t>
        </w:r>
      </w:hyperlink>
      <w:r w:rsidR="006022F7" w:rsidRPr="006022F7">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022F7" w:rsidRPr="006022F7" w:rsidRDefault="006022F7" w:rsidP="006022F7">
      <w:pPr>
        <w:rPr>
          <w:rFonts w:ascii="Times New Roman" w:hAnsi="Times New Roman" w:cs="Times New Roman"/>
          <w:color w:val="000000"/>
          <w:sz w:val="24"/>
          <w:szCs w:val="24"/>
        </w:rPr>
      </w:pPr>
    </w:p>
    <w:p w:rsidR="004118C3" w:rsidRPr="006022F7" w:rsidRDefault="006022F7" w:rsidP="006022F7">
      <w:pPr>
        <w:rPr>
          <w:rFonts w:ascii="Times New Roman" w:hAnsi="Times New Roman" w:cs="Times New Roman"/>
          <w:sz w:val="24"/>
          <w:szCs w:val="24"/>
        </w:rPr>
      </w:pPr>
      <w:r w:rsidRPr="006022F7">
        <w:rPr>
          <w:rFonts w:ascii="Times New Roman" w:hAnsi="Times New Roman" w:cs="Times New Roman"/>
          <w:color w:val="000000"/>
          <w:sz w:val="24"/>
          <w:szCs w:val="24"/>
        </w:rPr>
        <w:t>The NERC RSAW language contained within this document provides a non</w:t>
      </w:r>
      <w:r w:rsidRPr="006022F7">
        <w:rPr>
          <w:rFonts w:ascii="Times New Roman" w:hAnsi="Times New Roman" w:cs="Times New Roman"/>
          <w:color w:val="000000"/>
          <w:sz w:val="24"/>
          <w:szCs w:val="24"/>
        </w:rPr>
        <w:noBreakHyphen/>
        <w:t>exclusive list, for informational purposes</w:t>
      </w:r>
      <w:r w:rsidRPr="006022F7">
        <w:rPr>
          <w:rFonts w:ascii="Times New Roman" w:hAnsi="Times New Roman" w:cs="Times New Roman"/>
          <w:sz w:val="24"/>
          <w:szCs w:val="24"/>
        </w:rPr>
        <w:t xml:space="preserve"> </w:t>
      </w:r>
      <w:r w:rsidRPr="006022F7">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6022F7">
        <w:rPr>
          <w:rFonts w:ascii="Times New Roman" w:hAnsi="Times New Roman" w:cs="Times New Roman"/>
          <w:sz w:val="24"/>
          <w:szCs w:val="24"/>
        </w:rPr>
        <w:t xml:space="preserve"> </w:t>
      </w:r>
      <w:r w:rsidRPr="006022F7">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p>
    <w:p w:rsidR="008E7283" w:rsidRPr="006022F7" w:rsidRDefault="008E7283" w:rsidP="008E7283">
      <w:pPr>
        <w:widowControl w:val="0"/>
        <w:spacing w:line="40" w:lineRule="exact"/>
        <w:rPr>
          <w:rFonts w:ascii="Times New Roman" w:hAnsi="Times New Roman" w:cs="Times New Roman"/>
          <w:sz w:val="24"/>
          <w:szCs w:val="24"/>
        </w:rPr>
      </w:pPr>
    </w:p>
    <w:p w:rsidR="008E7283" w:rsidRPr="006022F7" w:rsidRDefault="008E7283" w:rsidP="008E7283">
      <w:pPr>
        <w:widowControl w:val="0"/>
        <w:tabs>
          <w:tab w:val="left" w:pos="360"/>
        </w:tabs>
        <w:spacing w:line="124" w:lineRule="exact"/>
        <w:rPr>
          <w:rFonts w:ascii="Times New Roman" w:hAnsi="Times New Roman" w:cs="Times New Roman"/>
          <w:sz w:val="24"/>
          <w:szCs w:val="24"/>
        </w:rPr>
      </w:pPr>
      <w:r w:rsidRPr="006022F7">
        <w:rPr>
          <w:rFonts w:ascii="Times New Roman" w:hAnsi="Times New Roman" w:cs="Times New Roman"/>
          <w:sz w:val="24"/>
          <w:szCs w:val="24"/>
        </w:rPr>
        <w:tab/>
      </w:r>
    </w:p>
    <w:p w:rsidR="008E7283" w:rsidRPr="006022F7" w:rsidRDefault="008E7283" w:rsidP="008E7283">
      <w:pPr>
        <w:widowControl w:val="0"/>
        <w:tabs>
          <w:tab w:val="left" w:pos="60"/>
        </w:tabs>
        <w:spacing w:line="294" w:lineRule="exact"/>
        <w:rPr>
          <w:rFonts w:ascii="Times New Roman" w:hAnsi="Times New Roman" w:cs="Times New Roman"/>
          <w:sz w:val="24"/>
          <w:szCs w:val="24"/>
        </w:rPr>
      </w:pPr>
    </w:p>
    <w:p w:rsidR="008E7283" w:rsidRPr="006022F7" w:rsidRDefault="008E7283" w:rsidP="008E7283">
      <w:pPr>
        <w:widowControl w:val="0"/>
        <w:tabs>
          <w:tab w:val="left" w:pos="60"/>
        </w:tabs>
        <w:spacing w:line="294" w:lineRule="exact"/>
        <w:rPr>
          <w:rFonts w:ascii="Times New Roman" w:hAnsi="Times New Roman" w:cs="Times New Roman"/>
          <w:b/>
          <w:bCs/>
          <w:color w:val="264D74"/>
          <w:sz w:val="24"/>
          <w:szCs w:val="24"/>
        </w:rPr>
      </w:pPr>
    </w:p>
    <w:p w:rsidR="00AB0279" w:rsidRPr="006022F7" w:rsidRDefault="00AB0279" w:rsidP="008E7283">
      <w:pPr>
        <w:widowControl w:val="0"/>
        <w:tabs>
          <w:tab w:val="left" w:pos="120"/>
        </w:tabs>
        <w:spacing w:line="331" w:lineRule="exact"/>
        <w:rPr>
          <w:rFonts w:ascii="Times New Roman" w:hAnsi="Times New Roman" w:cs="Times New Roman"/>
          <w:sz w:val="24"/>
          <w:szCs w:val="24"/>
        </w:rPr>
      </w:pPr>
    </w:p>
    <w:p w:rsidR="00BA15C2" w:rsidRDefault="00AB0279" w:rsidP="00BA15C2">
      <w:pPr>
        <w:pStyle w:val="Heading1"/>
      </w:pPr>
      <w:r w:rsidRPr="006022F7">
        <w:rPr>
          <w:rFonts w:ascii="Times New Roman" w:hAnsi="Times New Roman" w:cs="Times New Roman"/>
          <w:sz w:val="24"/>
          <w:szCs w:val="24"/>
        </w:rPr>
        <w:br w:type="page"/>
      </w:r>
      <w:r w:rsidR="00BA15C2">
        <w:lastRenderedPageBreak/>
        <w:t>Subject Matter Experts</w:t>
      </w:r>
    </w:p>
    <w:p w:rsidR="00BA15C2" w:rsidRDefault="00BA15C2" w:rsidP="00BA15C2">
      <w:pPr>
        <w:widowControl w:val="0"/>
        <w:spacing w:line="294" w:lineRule="exact"/>
        <w:rPr>
          <w:rFonts w:ascii="Times New Roman" w:hAnsi="Times New Roman" w:cs="Times New Roman"/>
          <w:sz w:val="24"/>
          <w:szCs w:val="24"/>
        </w:rPr>
      </w:pPr>
    </w:p>
    <w:p w:rsidR="003F2882" w:rsidRPr="000039F3" w:rsidRDefault="003F2882" w:rsidP="003F2882">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3F2882" w:rsidRPr="000039F3" w:rsidRDefault="003F2882" w:rsidP="003F2882">
      <w:pPr>
        <w:widowControl w:val="0"/>
        <w:spacing w:line="244" w:lineRule="exact"/>
        <w:rPr>
          <w:rFonts w:ascii="Times New Roman" w:hAnsi="Times New Roman" w:cs="Times New Roman"/>
          <w:sz w:val="24"/>
          <w:szCs w:val="24"/>
        </w:rPr>
      </w:pPr>
    </w:p>
    <w:p w:rsidR="003F2882" w:rsidRPr="000039F3" w:rsidRDefault="003F2882" w:rsidP="003F2882">
      <w:pPr>
        <w:widowControl w:val="0"/>
        <w:spacing w:line="120" w:lineRule="exact"/>
        <w:rPr>
          <w:rFonts w:ascii="Times New Roman" w:hAnsi="Times New Roman" w:cs="Times New Roman"/>
          <w:sz w:val="24"/>
          <w:szCs w:val="24"/>
        </w:rPr>
      </w:pPr>
    </w:p>
    <w:p w:rsidR="003F2882" w:rsidRPr="00234680" w:rsidRDefault="003F2882" w:rsidP="003F2882">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3F2882" w:rsidRPr="00234680" w:rsidRDefault="003F2882" w:rsidP="003F288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3F2882" w:rsidRPr="00234680" w:rsidTr="00745B73">
        <w:tc>
          <w:tcPr>
            <w:tcW w:w="3528" w:type="dxa"/>
            <w:tcBorders>
              <w:top w:val="single" w:sz="8" w:space="0" w:color="4F81BD"/>
              <w:left w:val="nil"/>
              <w:bottom w:val="single" w:sz="8" w:space="0" w:color="4F81BD"/>
              <w:right w:val="nil"/>
            </w:tcBorders>
          </w:tcPr>
          <w:p w:rsidR="003F2882" w:rsidRPr="00234680" w:rsidRDefault="003F2882" w:rsidP="00745B73">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3F2882" w:rsidRPr="00234680" w:rsidRDefault="003F2882" w:rsidP="00745B73">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3F2882" w:rsidRPr="00234680" w:rsidRDefault="003F2882" w:rsidP="00745B73">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3F2882" w:rsidRPr="00234680" w:rsidRDefault="003F2882" w:rsidP="00745B73">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3F2882" w:rsidRPr="00234680" w:rsidTr="00745B73">
        <w:tc>
          <w:tcPr>
            <w:tcW w:w="3528" w:type="dxa"/>
            <w:tcBorders>
              <w:top w:val="nil"/>
              <w:left w:val="nil"/>
              <w:bottom w:val="nil"/>
              <w:right w:val="nil"/>
            </w:tcBorders>
            <w:shd w:val="clear" w:color="auto" w:fill="D3DFEE"/>
          </w:tcPr>
          <w:p w:rsidR="003F2882" w:rsidRPr="00234680" w:rsidRDefault="003F2882" w:rsidP="00745B73">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3F2882" w:rsidRPr="00234680" w:rsidRDefault="003F2882" w:rsidP="00745B73">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3F2882" w:rsidRPr="00234680" w:rsidRDefault="003F2882" w:rsidP="00745B73">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3F2882" w:rsidRPr="00234680" w:rsidRDefault="003F2882" w:rsidP="00745B73">
            <w:pPr>
              <w:widowControl w:val="0"/>
              <w:spacing w:line="468" w:lineRule="exact"/>
              <w:rPr>
                <w:rFonts w:ascii="Times New Roman" w:hAnsi="Times New Roman" w:cs="Times New Roman"/>
                <w:sz w:val="24"/>
                <w:szCs w:val="24"/>
              </w:rPr>
            </w:pPr>
          </w:p>
        </w:tc>
      </w:tr>
      <w:tr w:rsidR="003F2882" w:rsidRPr="00234680" w:rsidTr="00745B73">
        <w:tc>
          <w:tcPr>
            <w:tcW w:w="3528" w:type="dxa"/>
            <w:tcBorders>
              <w:top w:val="nil"/>
              <w:left w:val="nil"/>
              <w:bottom w:val="nil"/>
              <w:right w:val="nil"/>
            </w:tcBorders>
          </w:tcPr>
          <w:p w:rsidR="003F2882" w:rsidRPr="00234680" w:rsidRDefault="003F2882" w:rsidP="00745B73">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3F2882" w:rsidRPr="00234680" w:rsidRDefault="003F2882" w:rsidP="00745B73">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3F2882" w:rsidRPr="00234680" w:rsidRDefault="003F2882" w:rsidP="00745B73">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3F2882" w:rsidRPr="00234680" w:rsidRDefault="003F2882" w:rsidP="00745B73">
            <w:pPr>
              <w:widowControl w:val="0"/>
              <w:spacing w:line="468" w:lineRule="exact"/>
              <w:rPr>
                <w:rFonts w:ascii="Times New Roman" w:hAnsi="Times New Roman" w:cs="Times New Roman"/>
                <w:sz w:val="24"/>
                <w:szCs w:val="24"/>
              </w:rPr>
            </w:pPr>
          </w:p>
        </w:tc>
      </w:tr>
      <w:tr w:rsidR="003F2882" w:rsidRPr="00234680" w:rsidTr="00745B73">
        <w:tc>
          <w:tcPr>
            <w:tcW w:w="3528" w:type="dxa"/>
            <w:tcBorders>
              <w:top w:val="nil"/>
              <w:left w:val="nil"/>
              <w:bottom w:val="single" w:sz="8" w:space="0" w:color="4F81BD"/>
              <w:right w:val="nil"/>
            </w:tcBorders>
            <w:shd w:val="clear" w:color="auto" w:fill="D3DFEE"/>
          </w:tcPr>
          <w:p w:rsidR="003F2882" w:rsidRPr="00234680" w:rsidRDefault="003F2882" w:rsidP="00745B73">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3F2882" w:rsidRPr="00234680" w:rsidRDefault="003F2882" w:rsidP="00745B73">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3F2882" w:rsidRPr="00234680" w:rsidRDefault="003F2882" w:rsidP="00745B73">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3F2882" w:rsidRPr="00234680" w:rsidRDefault="003F2882" w:rsidP="00745B73">
            <w:pPr>
              <w:widowControl w:val="0"/>
              <w:spacing w:line="468" w:lineRule="exact"/>
              <w:rPr>
                <w:rFonts w:ascii="Times New Roman" w:hAnsi="Times New Roman" w:cs="Times New Roman"/>
                <w:sz w:val="24"/>
                <w:szCs w:val="24"/>
              </w:rPr>
            </w:pPr>
          </w:p>
        </w:tc>
      </w:tr>
    </w:tbl>
    <w:p w:rsidR="003F2882" w:rsidRDefault="003F2882" w:rsidP="003F2882">
      <w:pPr>
        <w:widowControl w:val="0"/>
        <w:spacing w:line="468" w:lineRule="exact"/>
        <w:rPr>
          <w:rFonts w:ascii="Times New Roman" w:hAnsi="Times New Roman" w:cs="Times New Roman"/>
          <w:sz w:val="24"/>
          <w:szCs w:val="24"/>
        </w:rPr>
      </w:pPr>
    </w:p>
    <w:p w:rsidR="003F2882" w:rsidRDefault="003F2882" w:rsidP="003F2882">
      <w:pPr>
        <w:widowControl w:val="0"/>
        <w:spacing w:line="468" w:lineRule="exact"/>
        <w:rPr>
          <w:rFonts w:ascii="Times New Roman" w:hAnsi="Times New Roman" w:cs="Times New Roman"/>
          <w:sz w:val="24"/>
          <w:szCs w:val="24"/>
        </w:rPr>
      </w:pPr>
    </w:p>
    <w:p w:rsidR="003F2882" w:rsidRDefault="003F2882" w:rsidP="003F2882">
      <w:pPr>
        <w:widowControl w:val="0"/>
        <w:spacing w:line="40" w:lineRule="exact"/>
        <w:rPr>
          <w:rFonts w:ascii="Times New Roman" w:hAnsi="Times New Roman" w:cs="Times New Roman"/>
          <w:sz w:val="24"/>
          <w:szCs w:val="24"/>
        </w:rPr>
      </w:pPr>
    </w:p>
    <w:p w:rsidR="003F2882" w:rsidRDefault="003F2882" w:rsidP="003F2882">
      <w:pPr>
        <w:widowControl w:val="0"/>
        <w:spacing w:line="40" w:lineRule="exact"/>
        <w:rPr>
          <w:rFonts w:ascii="Times New Roman" w:hAnsi="Times New Roman" w:cs="Times New Roman"/>
          <w:sz w:val="24"/>
          <w:szCs w:val="24"/>
        </w:rPr>
      </w:pPr>
    </w:p>
    <w:p w:rsidR="003F2882" w:rsidRDefault="003F2882" w:rsidP="003F2882">
      <w:pPr>
        <w:widowControl w:val="0"/>
        <w:spacing w:line="40" w:lineRule="exact"/>
        <w:rPr>
          <w:rFonts w:ascii="Times New Roman" w:hAnsi="Times New Roman" w:cs="Times New Roman"/>
          <w:sz w:val="24"/>
          <w:szCs w:val="24"/>
        </w:rPr>
      </w:pPr>
    </w:p>
    <w:p w:rsidR="005F2B68" w:rsidRDefault="003F2882" w:rsidP="005F2B68">
      <w:pPr>
        <w:pStyle w:val="Heading1"/>
      </w:pPr>
      <w:r>
        <w:rPr>
          <w:rFonts w:ascii="Times New Roman" w:hAnsi="Times New Roman" w:cs="Times New Roman"/>
          <w:sz w:val="24"/>
          <w:szCs w:val="24"/>
        </w:rPr>
        <w:br w:type="page"/>
      </w:r>
      <w:r w:rsidR="005F2B68">
        <w:t>Reliability Standard Language</w:t>
      </w:r>
    </w:p>
    <w:p w:rsidR="005F2B68" w:rsidRPr="005F2B68" w:rsidRDefault="005F2B68" w:rsidP="005F2B68"/>
    <w:p w:rsidR="00AB0279" w:rsidRPr="006022F7" w:rsidRDefault="00AB0279">
      <w:pPr>
        <w:widowControl w:val="0"/>
        <w:spacing w:line="40" w:lineRule="exact"/>
        <w:rPr>
          <w:rFonts w:ascii="Times New Roman" w:hAnsi="Times New Roman" w:cs="Times New Roman"/>
          <w:sz w:val="24"/>
          <w:szCs w:val="24"/>
        </w:rPr>
      </w:pPr>
    </w:p>
    <w:p w:rsidR="00AB0279" w:rsidRPr="006022F7" w:rsidRDefault="00AB0279">
      <w:pPr>
        <w:widowControl w:val="0"/>
        <w:shd w:val="clear" w:color="auto" w:fill="D3DCE9"/>
        <w:spacing w:line="120" w:lineRule="exact"/>
        <w:rPr>
          <w:rFonts w:ascii="Times New Roman" w:hAnsi="Times New Roman" w:cs="Times New Roman"/>
          <w:sz w:val="24"/>
          <w:szCs w:val="24"/>
        </w:rPr>
      </w:pPr>
    </w:p>
    <w:p w:rsidR="00AB0279" w:rsidRPr="006022F7" w:rsidRDefault="00AB0279">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6022F7">
        <w:rPr>
          <w:rFonts w:ascii="Times New Roman" w:hAnsi="Times New Roman" w:cs="Times New Roman"/>
          <w:sz w:val="24"/>
          <w:szCs w:val="24"/>
        </w:rPr>
        <w:tab/>
      </w:r>
      <w:r w:rsidR="00122CE6" w:rsidRPr="006022F7">
        <w:rPr>
          <w:rFonts w:ascii="Times New Roman" w:hAnsi="Times New Roman" w:cs="Times New Roman"/>
          <w:b/>
          <w:color w:val="003366"/>
          <w:sz w:val="24"/>
          <w:szCs w:val="24"/>
        </w:rPr>
        <w:t>FAC</w:t>
      </w:r>
      <w:r w:rsidR="00122CE6" w:rsidRPr="006022F7">
        <w:rPr>
          <w:rFonts w:ascii="Times New Roman" w:hAnsi="Times New Roman" w:cs="Times New Roman"/>
          <w:b/>
          <w:bCs/>
          <w:color w:val="003366"/>
          <w:sz w:val="24"/>
          <w:szCs w:val="24"/>
        </w:rPr>
        <w:t xml:space="preserve">-013-1 </w:t>
      </w:r>
      <w:r w:rsidR="006022F7">
        <w:rPr>
          <w:rFonts w:ascii="Times New Roman" w:hAnsi="Times New Roman" w:cs="Times New Roman"/>
          <w:b/>
          <w:bCs/>
          <w:sz w:val="24"/>
          <w:szCs w:val="24"/>
        </w:rPr>
        <w:t>—</w:t>
      </w:r>
      <w:r w:rsidR="00122CE6" w:rsidRPr="006022F7">
        <w:rPr>
          <w:rFonts w:ascii="Times New Roman" w:hAnsi="Times New Roman" w:cs="Times New Roman"/>
          <w:b/>
          <w:bCs/>
          <w:color w:val="003366"/>
          <w:sz w:val="24"/>
          <w:szCs w:val="24"/>
        </w:rPr>
        <w:t xml:space="preserve"> Establish and Communicate Transfer Capabilities</w:t>
      </w:r>
    </w:p>
    <w:p w:rsidR="00AB0279" w:rsidRPr="006022F7" w:rsidRDefault="00AB0279">
      <w:pPr>
        <w:widowControl w:val="0"/>
        <w:shd w:val="clear" w:color="auto" w:fill="D3DCE9"/>
        <w:spacing w:line="135" w:lineRule="exact"/>
        <w:rPr>
          <w:rFonts w:ascii="Times New Roman" w:hAnsi="Times New Roman" w:cs="Times New Roman"/>
          <w:sz w:val="24"/>
          <w:szCs w:val="24"/>
        </w:rPr>
      </w:pPr>
    </w:p>
    <w:p w:rsidR="00AB0279" w:rsidRPr="006022F7" w:rsidRDefault="00AB0279">
      <w:pPr>
        <w:widowControl w:val="0"/>
        <w:spacing w:line="120" w:lineRule="exact"/>
        <w:rPr>
          <w:rFonts w:ascii="Times New Roman" w:hAnsi="Times New Roman" w:cs="Times New Roman"/>
          <w:sz w:val="24"/>
          <w:szCs w:val="24"/>
        </w:rPr>
      </w:pPr>
    </w:p>
    <w:p w:rsidR="00BA15C2" w:rsidRDefault="00BA15C2">
      <w:pPr>
        <w:widowControl w:val="0"/>
        <w:tabs>
          <w:tab w:val="left" w:pos="840"/>
        </w:tabs>
        <w:spacing w:line="294" w:lineRule="exact"/>
        <w:rPr>
          <w:rFonts w:ascii="Times New Roman" w:hAnsi="Times New Roman" w:cs="Times New Roman"/>
          <w:b/>
          <w:bCs/>
          <w:color w:val="264D74"/>
          <w:sz w:val="24"/>
          <w:szCs w:val="24"/>
        </w:rPr>
      </w:pPr>
    </w:p>
    <w:p w:rsidR="00AB0279" w:rsidRPr="006022F7" w:rsidRDefault="00AB0279">
      <w:pPr>
        <w:widowControl w:val="0"/>
        <w:tabs>
          <w:tab w:val="left" w:pos="840"/>
        </w:tabs>
        <w:spacing w:line="294" w:lineRule="exact"/>
        <w:rPr>
          <w:rFonts w:ascii="Times New Roman" w:hAnsi="Times New Roman" w:cs="Times New Roman"/>
          <w:b/>
          <w:bCs/>
          <w:color w:val="264D74"/>
          <w:sz w:val="24"/>
          <w:szCs w:val="24"/>
        </w:rPr>
      </w:pPr>
      <w:r w:rsidRPr="006022F7">
        <w:rPr>
          <w:rFonts w:ascii="Times New Roman" w:hAnsi="Times New Roman" w:cs="Times New Roman"/>
          <w:b/>
          <w:bCs/>
          <w:color w:val="264D74"/>
          <w:sz w:val="24"/>
          <w:szCs w:val="24"/>
        </w:rPr>
        <w:t xml:space="preserve">Purpose: </w:t>
      </w:r>
    </w:p>
    <w:p w:rsidR="00AB0279" w:rsidRPr="006022F7" w:rsidRDefault="00122CE6" w:rsidP="0070359F">
      <w:pPr>
        <w:widowControl w:val="0"/>
        <w:spacing w:line="240" w:lineRule="exact"/>
        <w:rPr>
          <w:rFonts w:ascii="Times New Roman" w:hAnsi="Times New Roman" w:cs="Times New Roman"/>
          <w:sz w:val="24"/>
          <w:szCs w:val="24"/>
        </w:rPr>
      </w:pPr>
      <w:r w:rsidRPr="006022F7">
        <w:rPr>
          <w:rFonts w:ascii="Times New Roman" w:hAnsi="Times New Roman" w:cs="Times New Roman"/>
          <w:sz w:val="24"/>
          <w:szCs w:val="24"/>
        </w:rPr>
        <w:t>To ensure that Transfer Capabilities used in the reliable planning and operation of the Bulk Electric System (BES) are determined based on an established methodology or methodologies.</w:t>
      </w:r>
    </w:p>
    <w:p w:rsidR="00D862B6" w:rsidRDefault="00D862B6">
      <w:pPr>
        <w:widowControl w:val="0"/>
        <w:tabs>
          <w:tab w:val="left" w:pos="840"/>
        </w:tabs>
        <w:spacing w:line="294" w:lineRule="exact"/>
        <w:rPr>
          <w:rFonts w:ascii="Times New Roman" w:hAnsi="Times New Roman" w:cs="Times New Roman"/>
          <w:sz w:val="24"/>
          <w:szCs w:val="24"/>
        </w:rPr>
      </w:pPr>
    </w:p>
    <w:p w:rsidR="00BA15C2" w:rsidRDefault="00AB0279">
      <w:pPr>
        <w:widowControl w:val="0"/>
        <w:tabs>
          <w:tab w:val="left" w:pos="840"/>
        </w:tabs>
        <w:spacing w:line="294" w:lineRule="exact"/>
        <w:rPr>
          <w:rFonts w:ascii="Times New Roman" w:hAnsi="Times New Roman" w:cs="Times New Roman"/>
          <w:b/>
          <w:bCs/>
          <w:color w:val="264D74"/>
          <w:sz w:val="24"/>
          <w:szCs w:val="24"/>
        </w:rPr>
      </w:pPr>
      <w:r w:rsidRPr="006022F7">
        <w:rPr>
          <w:rFonts w:ascii="Times New Roman" w:hAnsi="Times New Roman" w:cs="Times New Roman"/>
          <w:sz w:val="24"/>
          <w:szCs w:val="24"/>
        </w:rPr>
        <w:tab/>
      </w:r>
    </w:p>
    <w:p w:rsidR="00AB0279" w:rsidRPr="006022F7" w:rsidRDefault="00AB0279">
      <w:pPr>
        <w:widowControl w:val="0"/>
        <w:tabs>
          <w:tab w:val="left" w:pos="840"/>
        </w:tabs>
        <w:spacing w:line="294" w:lineRule="exact"/>
        <w:rPr>
          <w:rFonts w:ascii="Times New Roman" w:hAnsi="Times New Roman" w:cs="Times New Roman"/>
          <w:b/>
          <w:bCs/>
          <w:color w:val="264D74"/>
          <w:sz w:val="24"/>
          <w:szCs w:val="24"/>
        </w:rPr>
      </w:pPr>
      <w:r w:rsidRPr="006022F7">
        <w:rPr>
          <w:rFonts w:ascii="Times New Roman" w:hAnsi="Times New Roman" w:cs="Times New Roman"/>
          <w:b/>
          <w:bCs/>
          <w:color w:val="264D74"/>
          <w:sz w:val="24"/>
          <w:szCs w:val="24"/>
        </w:rPr>
        <w:t>Applicability:</w:t>
      </w:r>
    </w:p>
    <w:p w:rsidR="00122CE6" w:rsidRPr="006022F7" w:rsidRDefault="00122CE6" w:rsidP="00122CE6">
      <w:pPr>
        <w:pStyle w:val="ListNumber"/>
        <w:numPr>
          <w:ilvl w:val="0"/>
          <w:numId w:val="0"/>
        </w:numPr>
        <w:ind w:left="936"/>
        <w:rPr>
          <w:b/>
          <w:sz w:val="24"/>
        </w:rPr>
      </w:pPr>
      <w:r w:rsidRPr="006022F7">
        <w:rPr>
          <w:sz w:val="24"/>
        </w:rPr>
        <w:t>Reliability Coordinator required by its Regional Reliability Organization to establish inter-regional and intra-regional Transfer Capabilities</w:t>
      </w:r>
    </w:p>
    <w:p w:rsidR="00122CE6" w:rsidRPr="006022F7" w:rsidRDefault="00122CE6" w:rsidP="00122CE6">
      <w:pPr>
        <w:pStyle w:val="ListNumber"/>
        <w:numPr>
          <w:ilvl w:val="0"/>
          <w:numId w:val="0"/>
        </w:numPr>
        <w:ind w:left="936"/>
        <w:rPr>
          <w:b/>
          <w:sz w:val="24"/>
        </w:rPr>
      </w:pPr>
      <w:r w:rsidRPr="006022F7">
        <w:rPr>
          <w:sz w:val="24"/>
        </w:rPr>
        <w:t>Planning Authority required by its Regional Reliability Organization to establish inter-regional and intra-regional Transfer Capabilities</w:t>
      </w:r>
    </w:p>
    <w:p w:rsidR="00AB0279" w:rsidRPr="006022F7" w:rsidRDefault="00AB0279">
      <w:pPr>
        <w:widowControl w:val="0"/>
        <w:spacing w:line="254" w:lineRule="exact"/>
        <w:rPr>
          <w:rFonts w:ascii="Times New Roman" w:hAnsi="Times New Roman" w:cs="Times New Roman"/>
          <w:sz w:val="24"/>
          <w:szCs w:val="24"/>
        </w:rPr>
      </w:pPr>
    </w:p>
    <w:p w:rsidR="00AB0279" w:rsidRPr="006022F7" w:rsidRDefault="00AB0279" w:rsidP="00BA15C2">
      <w:pPr>
        <w:widowControl w:val="0"/>
        <w:tabs>
          <w:tab w:val="left" w:pos="480"/>
        </w:tabs>
        <w:spacing w:line="360" w:lineRule="auto"/>
        <w:rPr>
          <w:rFonts w:ascii="Times New Roman" w:hAnsi="Times New Roman" w:cs="Times New Roman"/>
          <w:b/>
          <w:bCs/>
          <w:color w:val="000000"/>
          <w:sz w:val="24"/>
          <w:szCs w:val="24"/>
        </w:rPr>
      </w:pPr>
      <w:r w:rsidRPr="006022F7">
        <w:rPr>
          <w:rFonts w:ascii="Times New Roman" w:hAnsi="Times New Roman" w:cs="Times New Roman"/>
          <w:b/>
          <w:bCs/>
          <w:color w:val="000000"/>
          <w:sz w:val="24"/>
          <w:szCs w:val="24"/>
        </w:rPr>
        <w:t xml:space="preserve">NERC BOT Approval Date: </w:t>
      </w:r>
      <w:r w:rsidR="00260DF8" w:rsidRPr="006022F7">
        <w:rPr>
          <w:rFonts w:ascii="Times New Roman" w:hAnsi="Times New Roman" w:cs="Times New Roman"/>
          <w:b/>
          <w:bCs/>
          <w:color w:val="000000"/>
          <w:sz w:val="24"/>
          <w:szCs w:val="24"/>
        </w:rPr>
        <w:t>2</w:t>
      </w:r>
      <w:r w:rsidRPr="006022F7">
        <w:rPr>
          <w:rFonts w:ascii="Times New Roman" w:hAnsi="Times New Roman" w:cs="Times New Roman"/>
          <w:b/>
          <w:bCs/>
          <w:color w:val="000000"/>
          <w:sz w:val="24"/>
          <w:szCs w:val="24"/>
        </w:rPr>
        <w:t>/</w:t>
      </w:r>
      <w:r w:rsidR="00260DF8" w:rsidRPr="006022F7">
        <w:rPr>
          <w:rFonts w:ascii="Times New Roman" w:hAnsi="Times New Roman" w:cs="Times New Roman"/>
          <w:b/>
          <w:bCs/>
          <w:color w:val="000000"/>
          <w:sz w:val="24"/>
          <w:szCs w:val="24"/>
        </w:rPr>
        <w:t>7</w:t>
      </w:r>
      <w:r w:rsidRPr="006022F7">
        <w:rPr>
          <w:rFonts w:ascii="Times New Roman" w:hAnsi="Times New Roman" w:cs="Times New Roman"/>
          <w:b/>
          <w:bCs/>
          <w:color w:val="000000"/>
          <w:sz w:val="24"/>
          <w:szCs w:val="24"/>
        </w:rPr>
        <w:t>/2006</w:t>
      </w:r>
    </w:p>
    <w:p w:rsidR="00AB0279" w:rsidRPr="006022F7" w:rsidRDefault="00AB0279" w:rsidP="00BA15C2">
      <w:pPr>
        <w:widowControl w:val="0"/>
        <w:tabs>
          <w:tab w:val="left" w:pos="480"/>
        </w:tabs>
        <w:spacing w:line="360" w:lineRule="auto"/>
        <w:rPr>
          <w:rFonts w:ascii="Times New Roman" w:hAnsi="Times New Roman" w:cs="Times New Roman"/>
          <w:b/>
          <w:bCs/>
          <w:color w:val="000000"/>
          <w:sz w:val="24"/>
          <w:szCs w:val="24"/>
        </w:rPr>
      </w:pPr>
      <w:r w:rsidRPr="006022F7">
        <w:rPr>
          <w:rFonts w:ascii="Times New Roman" w:hAnsi="Times New Roman" w:cs="Times New Roman"/>
          <w:b/>
          <w:bCs/>
          <w:color w:val="000000"/>
          <w:sz w:val="24"/>
          <w:szCs w:val="24"/>
        </w:rPr>
        <w:t xml:space="preserve">FERC Approval Date: </w:t>
      </w:r>
      <w:r w:rsidR="00CD02D9">
        <w:rPr>
          <w:rFonts w:ascii="Times New Roman" w:hAnsi="Times New Roman" w:cs="Times New Roman"/>
          <w:b/>
          <w:bCs/>
          <w:color w:val="000000"/>
          <w:sz w:val="24"/>
          <w:szCs w:val="24"/>
        </w:rPr>
        <w:t>3/16/2007</w:t>
      </w:r>
    </w:p>
    <w:p w:rsidR="004609B1" w:rsidRPr="006022F7" w:rsidRDefault="00AB0279" w:rsidP="00BA15C2">
      <w:pPr>
        <w:widowControl w:val="0"/>
        <w:tabs>
          <w:tab w:val="left" w:pos="480"/>
        </w:tabs>
        <w:spacing w:line="360" w:lineRule="auto"/>
        <w:rPr>
          <w:rFonts w:ascii="Times New Roman" w:hAnsi="Times New Roman" w:cs="Times New Roman"/>
          <w:b/>
          <w:bCs/>
          <w:color w:val="000000"/>
          <w:sz w:val="24"/>
          <w:szCs w:val="24"/>
        </w:rPr>
      </w:pPr>
      <w:r w:rsidRPr="006022F7">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6022F7">
            <w:rPr>
              <w:rFonts w:ascii="Times New Roman" w:hAnsi="Times New Roman" w:cs="Times New Roman"/>
              <w:b/>
              <w:bCs/>
              <w:color w:val="000000"/>
              <w:sz w:val="24"/>
              <w:szCs w:val="24"/>
            </w:rPr>
            <w:t>United States</w:t>
          </w:r>
        </w:smartTag>
      </w:smartTag>
      <w:r w:rsidRPr="006022F7">
        <w:rPr>
          <w:rFonts w:ascii="Times New Roman" w:hAnsi="Times New Roman" w:cs="Times New Roman"/>
          <w:b/>
          <w:bCs/>
          <w:color w:val="000000"/>
          <w:sz w:val="24"/>
          <w:szCs w:val="24"/>
        </w:rPr>
        <w:t xml:space="preserve">: </w:t>
      </w:r>
      <w:r w:rsidR="006022F7">
        <w:rPr>
          <w:rFonts w:ascii="Times New Roman" w:hAnsi="Times New Roman" w:cs="Times New Roman"/>
          <w:b/>
          <w:bCs/>
          <w:color w:val="000000"/>
          <w:sz w:val="24"/>
          <w:szCs w:val="24"/>
        </w:rPr>
        <w:t>6/18/2007</w:t>
      </w:r>
    </w:p>
    <w:p w:rsidR="00A050B6" w:rsidRDefault="00A050B6" w:rsidP="004609B1">
      <w:pPr>
        <w:widowControl w:val="0"/>
        <w:tabs>
          <w:tab w:val="left" w:pos="480"/>
        </w:tabs>
        <w:spacing w:line="240" w:lineRule="exact"/>
        <w:rPr>
          <w:rFonts w:ascii="Times New Roman" w:hAnsi="Times New Roman" w:cs="Times New Roman"/>
          <w:sz w:val="24"/>
          <w:szCs w:val="24"/>
        </w:rPr>
      </w:pPr>
    </w:p>
    <w:p w:rsidR="00967156" w:rsidRPr="006022F7" w:rsidRDefault="00967156" w:rsidP="004609B1">
      <w:pPr>
        <w:widowControl w:val="0"/>
        <w:tabs>
          <w:tab w:val="left" w:pos="480"/>
        </w:tabs>
        <w:spacing w:line="240" w:lineRule="exact"/>
        <w:rPr>
          <w:rFonts w:ascii="Times New Roman" w:hAnsi="Times New Roman" w:cs="Times New Roman"/>
          <w:sz w:val="24"/>
          <w:szCs w:val="24"/>
        </w:rPr>
      </w:pPr>
    </w:p>
    <w:p w:rsidR="00AB0279" w:rsidRPr="006022F7" w:rsidRDefault="00CE48C7">
      <w:pPr>
        <w:widowControl w:val="0"/>
        <w:spacing w:line="240" w:lineRule="exact"/>
        <w:rPr>
          <w:rFonts w:ascii="Times New Roman" w:hAnsi="Times New Roman" w:cs="Times New Roman"/>
          <w:sz w:val="24"/>
          <w:szCs w:val="24"/>
        </w:rPr>
      </w:pPr>
      <w:r w:rsidRPr="006022F7">
        <w:rPr>
          <w:rFonts w:ascii="Times New Roman" w:hAnsi="Times New Roman" w:cs="Times New Roman"/>
          <w:b/>
          <w:bCs/>
          <w:color w:val="264D74"/>
          <w:sz w:val="24"/>
          <w:szCs w:val="24"/>
        </w:rPr>
        <w:t>Requirements</w:t>
      </w:r>
      <w:r w:rsidRPr="006022F7">
        <w:rPr>
          <w:rFonts w:ascii="Times New Roman" w:hAnsi="Times New Roman" w:cs="Times New Roman"/>
          <w:sz w:val="24"/>
          <w:szCs w:val="24"/>
        </w:rPr>
        <w:t>:</w:t>
      </w:r>
    </w:p>
    <w:p w:rsidR="00502778" w:rsidRPr="006022F7" w:rsidRDefault="00502778">
      <w:pPr>
        <w:widowControl w:val="0"/>
        <w:spacing w:line="294" w:lineRule="exact"/>
        <w:rPr>
          <w:rFonts w:ascii="Times New Roman" w:hAnsi="Times New Roman" w:cs="Times New Roman"/>
          <w:b/>
          <w:bCs/>
          <w:color w:val="003366"/>
          <w:sz w:val="24"/>
          <w:szCs w:val="24"/>
        </w:rPr>
      </w:pPr>
    </w:p>
    <w:p w:rsidR="00775F79" w:rsidRPr="006022F7" w:rsidRDefault="00BB3265" w:rsidP="00BB3265">
      <w:pPr>
        <w:pStyle w:val="Requirement"/>
      </w:pPr>
      <w:r w:rsidRPr="002E1578">
        <w:rPr>
          <w:i w:val="0"/>
          <w:color w:val="000000"/>
        </w:rPr>
        <w:t xml:space="preserve">R1. </w:t>
      </w:r>
      <w:r w:rsidRPr="002E1578">
        <w:rPr>
          <w:i w:val="0"/>
          <w:color w:val="000000"/>
        </w:rPr>
        <w:tab/>
      </w:r>
      <w:r w:rsidR="00775F79" w:rsidRPr="002E1578">
        <w:rPr>
          <w:b w:val="0"/>
          <w:i w:val="0"/>
          <w:color w:val="000000"/>
        </w:rPr>
        <w:t>The Reliability Coordinator and Planning Authority shall each establish a set of inter-regional and intra-regional Transfer Capabilities that is consistent with its current Transfer Capability Methodology.</w:t>
      </w:r>
    </w:p>
    <w:p w:rsidR="00775F79" w:rsidRPr="006022F7" w:rsidRDefault="00775F79" w:rsidP="00775F79">
      <w:pPr>
        <w:widowControl w:val="0"/>
        <w:tabs>
          <w:tab w:val="left" w:pos="720"/>
        </w:tabs>
        <w:spacing w:line="294" w:lineRule="exact"/>
        <w:ind w:left="720"/>
        <w:rPr>
          <w:rFonts w:ascii="Times New Roman" w:hAnsi="Times New Roman" w:cs="Times New Roman"/>
          <w:b/>
          <w:bCs/>
          <w:color w:val="264D74"/>
          <w:sz w:val="24"/>
          <w:szCs w:val="24"/>
        </w:rPr>
      </w:pPr>
    </w:p>
    <w:p w:rsidR="003F2882" w:rsidRDefault="003F2882" w:rsidP="003F2882">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3F2882" w:rsidRPr="009C039C" w:rsidRDefault="003F2882" w:rsidP="003F2882">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75F79" w:rsidRPr="006022F7" w:rsidRDefault="00775F79" w:rsidP="00775F79">
      <w:pPr>
        <w:widowControl w:val="0"/>
        <w:tabs>
          <w:tab w:val="left" w:pos="720"/>
        </w:tabs>
        <w:spacing w:line="186" w:lineRule="exact"/>
        <w:ind w:left="720"/>
        <w:rPr>
          <w:rFonts w:ascii="Times New Roman" w:hAnsi="Times New Roman" w:cs="Times New Roman"/>
          <w:sz w:val="24"/>
          <w:szCs w:val="24"/>
        </w:rPr>
      </w:pPr>
    </w:p>
    <w:p w:rsidR="00775F79" w:rsidRPr="006022F7" w:rsidRDefault="00775F79" w:rsidP="00775F7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022F7">
        <w:rPr>
          <w:rFonts w:ascii="Times New Roman" w:hAnsi="Times New Roman" w:cs="Times New Roman"/>
          <w:bCs/>
          <w:color w:val="264D74"/>
          <w:sz w:val="24"/>
          <w:szCs w:val="24"/>
        </w:rPr>
        <w:t xml:space="preserve"> </w:t>
      </w:r>
    </w:p>
    <w:p w:rsidR="00775F79" w:rsidRPr="006022F7" w:rsidRDefault="00775F79" w:rsidP="00775F7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75F79" w:rsidRDefault="00775F79" w:rsidP="00BB3265">
      <w:pPr>
        <w:pStyle w:val="Requirement"/>
      </w:pPr>
    </w:p>
    <w:p w:rsidR="00BB3265" w:rsidRPr="00D862B6" w:rsidRDefault="00BB3265" w:rsidP="00D862B6">
      <w:pPr>
        <w:pStyle w:val="Heading1"/>
      </w:pPr>
      <w:r w:rsidRPr="00D862B6">
        <w:t>R1 Supporting Evidence and Documentation</w:t>
      </w:r>
    </w:p>
    <w:p w:rsidR="00BB3265" w:rsidRPr="00660F1B" w:rsidRDefault="00BB3265" w:rsidP="00BB3265">
      <w:pPr>
        <w:pStyle w:val="Requirement"/>
        <w:rPr>
          <w:i w:val="0"/>
          <w:color w:val="000000"/>
        </w:rPr>
      </w:pPr>
    </w:p>
    <w:p w:rsidR="00BB3265" w:rsidRPr="00660F1B" w:rsidRDefault="00BB3265" w:rsidP="00BB3265">
      <w:pPr>
        <w:pStyle w:val="Requirement"/>
        <w:rPr>
          <w:i w:val="0"/>
          <w:color w:val="000000"/>
        </w:rPr>
      </w:pPr>
      <w:r w:rsidRPr="00660F1B">
        <w:rPr>
          <w:i w:val="0"/>
          <w:color w:val="000000"/>
        </w:rPr>
        <w:t xml:space="preserve">Response: </w:t>
      </w:r>
      <w:r w:rsidRPr="00660F1B">
        <w:rPr>
          <w:color w:val="000000"/>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B3265" w:rsidRPr="00660F1B" w:rsidTr="00D863A1">
        <w:trPr>
          <w:gridAfter w:val="1"/>
          <w:wAfter w:w="1224" w:type="dxa"/>
          <w:trHeight w:val="945"/>
        </w:trPr>
        <w:tc>
          <w:tcPr>
            <w:tcW w:w="1098" w:type="dxa"/>
            <w:tcBorders>
              <w:top w:val="nil"/>
              <w:left w:val="nil"/>
              <w:bottom w:val="nil"/>
              <w:right w:val="nil"/>
            </w:tcBorders>
          </w:tcPr>
          <w:p w:rsidR="00BB3265" w:rsidRPr="00660F1B" w:rsidRDefault="00BB3265" w:rsidP="00BB3265">
            <w:pPr>
              <w:pStyle w:val="Requirement"/>
              <w:rPr>
                <w:i w:val="0"/>
                <w:color w:val="000000"/>
              </w:rPr>
            </w:pPr>
          </w:p>
        </w:tc>
        <w:tc>
          <w:tcPr>
            <w:tcW w:w="8694" w:type="dxa"/>
            <w:gridSpan w:val="3"/>
            <w:tcBorders>
              <w:top w:val="nil"/>
              <w:left w:val="nil"/>
              <w:bottom w:val="nil"/>
              <w:right w:val="nil"/>
            </w:tcBorders>
          </w:tcPr>
          <w:p w:rsidR="00BB3265" w:rsidRPr="00660F1B" w:rsidRDefault="00BB3265" w:rsidP="00BB3265">
            <w:pPr>
              <w:pStyle w:val="Requirement"/>
              <w:rPr>
                <w:i w:val="0"/>
                <w:color w:val="000000"/>
              </w:rPr>
            </w:pPr>
            <w:r w:rsidRPr="00660F1B">
              <w:rPr>
                <w:i w:val="0"/>
                <w:color w:val="000000"/>
              </w:rPr>
              <w:t>Provide the following:</w:t>
            </w:r>
          </w:p>
          <w:p w:rsidR="00BB3265" w:rsidRPr="00660F1B" w:rsidRDefault="00BB3265" w:rsidP="00BB3265">
            <w:pPr>
              <w:pStyle w:val="Requirement"/>
              <w:rPr>
                <w:i w:val="0"/>
                <w:color w:val="000000"/>
              </w:rPr>
            </w:pPr>
            <w:r w:rsidRPr="00660F1B">
              <w:rPr>
                <w:i w:val="0"/>
                <w:color w:val="000000"/>
              </w:rPr>
              <w:t xml:space="preserve">Document Title and/or File Name, </w:t>
            </w:r>
            <w:r w:rsidRPr="00660F1B">
              <w:rPr>
                <w:i w:val="0"/>
                <w:color w:val="000000"/>
              </w:rPr>
              <w:tab/>
            </w:r>
            <w:r w:rsidRPr="00660F1B">
              <w:rPr>
                <w:i w:val="0"/>
                <w:color w:val="000000"/>
              </w:rPr>
              <w:tab/>
              <w:t xml:space="preserve">Page and Section, </w:t>
            </w:r>
            <w:r w:rsidRPr="00660F1B">
              <w:rPr>
                <w:i w:val="0"/>
                <w:color w:val="000000"/>
              </w:rPr>
              <w:tab/>
              <w:t>Date and Version</w:t>
            </w:r>
          </w:p>
        </w:tc>
      </w:tr>
      <w:tr w:rsidR="00BB3265" w:rsidRPr="00660F1B" w:rsidTr="00D863A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B3265" w:rsidRPr="00660F1B" w:rsidRDefault="00BB3265" w:rsidP="00BB3265">
            <w:pPr>
              <w:pStyle w:val="Requirement"/>
              <w:rPr>
                <w:i w:val="0"/>
                <w:color w:val="000000"/>
              </w:rPr>
            </w:pPr>
            <w:r w:rsidRPr="00660F1B">
              <w:rPr>
                <w:i w:val="0"/>
                <w:color w:val="000000"/>
              </w:rPr>
              <w:t>Title</w:t>
            </w:r>
          </w:p>
        </w:tc>
        <w:tc>
          <w:tcPr>
            <w:tcW w:w="1620" w:type="dxa"/>
            <w:tcBorders>
              <w:top w:val="single" w:sz="8" w:space="0" w:color="4F81BD"/>
              <w:left w:val="nil"/>
              <w:bottom w:val="single" w:sz="8" w:space="0" w:color="4F81BD"/>
              <w:right w:val="nil"/>
            </w:tcBorders>
          </w:tcPr>
          <w:p w:rsidR="00BB3265" w:rsidRPr="00660F1B" w:rsidRDefault="00BB3265" w:rsidP="00BB3265">
            <w:pPr>
              <w:pStyle w:val="Requirement"/>
              <w:rPr>
                <w:i w:val="0"/>
                <w:color w:val="000000"/>
              </w:rPr>
            </w:pPr>
            <w:r w:rsidRPr="00660F1B">
              <w:rPr>
                <w:i w:val="0"/>
                <w:color w:val="000000"/>
              </w:rPr>
              <w:t>Date</w:t>
            </w:r>
          </w:p>
        </w:tc>
        <w:tc>
          <w:tcPr>
            <w:tcW w:w="1548" w:type="dxa"/>
            <w:gridSpan w:val="2"/>
            <w:tcBorders>
              <w:top w:val="single" w:sz="8" w:space="0" w:color="4F81BD"/>
              <w:left w:val="nil"/>
              <w:bottom w:val="single" w:sz="8" w:space="0" w:color="4F81BD"/>
              <w:right w:val="nil"/>
            </w:tcBorders>
          </w:tcPr>
          <w:p w:rsidR="00BB3265" w:rsidRPr="00660F1B" w:rsidRDefault="00BB3265" w:rsidP="00BB3265">
            <w:pPr>
              <w:pStyle w:val="Requirement"/>
              <w:rPr>
                <w:i w:val="0"/>
                <w:color w:val="000000"/>
              </w:rPr>
            </w:pPr>
            <w:r w:rsidRPr="00660F1B">
              <w:rPr>
                <w:i w:val="0"/>
                <w:color w:val="000000"/>
              </w:rPr>
              <w:t>Version</w:t>
            </w:r>
          </w:p>
        </w:tc>
      </w:tr>
      <w:tr w:rsidR="00BB3265" w:rsidRPr="00D863A1" w:rsidTr="00D863A1">
        <w:tblPrEx>
          <w:tblLook w:val="04A0" w:firstRow="1" w:lastRow="0" w:firstColumn="1" w:lastColumn="0" w:noHBand="0" w:noVBand="1"/>
        </w:tblPrEx>
        <w:tc>
          <w:tcPr>
            <w:tcW w:w="7848" w:type="dxa"/>
            <w:gridSpan w:val="2"/>
            <w:tcBorders>
              <w:left w:val="nil"/>
              <w:right w:val="nil"/>
            </w:tcBorders>
            <w:shd w:val="clear" w:color="auto" w:fill="D3DFEE"/>
          </w:tcPr>
          <w:p w:rsidR="00BB3265" w:rsidRPr="00D863A1" w:rsidRDefault="00BB3265" w:rsidP="00BB3265">
            <w:pPr>
              <w:pStyle w:val="Requirement"/>
            </w:pPr>
          </w:p>
        </w:tc>
        <w:tc>
          <w:tcPr>
            <w:tcW w:w="1620" w:type="dxa"/>
            <w:tcBorders>
              <w:left w:val="nil"/>
              <w:right w:val="nil"/>
            </w:tcBorders>
            <w:shd w:val="clear" w:color="auto" w:fill="D3DFEE"/>
          </w:tcPr>
          <w:p w:rsidR="00BB3265" w:rsidRPr="00D863A1" w:rsidRDefault="00BB3265" w:rsidP="00BB3265">
            <w:pPr>
              <w:pStyle w:val="Requirement"/>
            </w:pPr>
          </w:p>
        </w:tc>
        <w:tc>
          <w:tcPr>
            <w:tcW w:w="1548" w:type="dxa"/>
            <w:gridSpan w:val="2"/>
            <w:tcBorders>
              <w:left w:val="nil"/>
              <w:right w:val="nil"/>
            </w:tcBorders>
            <w:shd w:val="clear" w:color="auto" w:fill="D3DFEE"/>
          </w:tcPr>
          <w:p w:rsidR="00BB3265" w:rsidRPr="00D863A1" w:rsidRDefault="00BB3265" w:rsidP="00BB3265">
            <w:pPr>
              <w:pStyle w:val="Requirement"/>
            </w:pPr>
          </w:p>
        </w:tc>
      </w:tr>
      <w:tr w:rsidR="00BB3265" w:rsidRPr="00D863A1" w:rsidTr="00D863A1">
        <w:tblPrEx>
          <w:tblLook w:val="04A0" w:firstRow="1" w:lastRow="0" w:firstColumn="1" w:lastColumn="0" w:noHBand="0" w:noVBand="1"/>
        </w:tblPrEx>
        <w:tc>
          <w:tcPr>
            <w:tcW w:w="7848" w:type="dxa"/>
            <w:gridSpan w:val="2"/>
          </w:tcPr>
          <w:p w:rsidR="00BB3265" w:rsidRPr="00D863A1" w:rsidRDefault="00BB3265" w:rsidP="00BB3265">
            <w:pPr>
              <w:pStyle w:val="Requirement"/>
            </w:pPr>
          </w:p>
        </w:tc>
        <w:tc>
          <w:tcPr>
            <w:tcW w:w="1620" w:type="dxa"/>
          </w:tcPr>
          <w:p w:rsidR="00BB3265" w:rsidRPr="00D863A1" w:rsidRDefault="00BB3265" w:rsidP="00BB3265">
            <w:pPr>
              <w:pStyle w:val="Requirement"/>
            </w:pPr>
          </w:p>
        </w:tc>
        <w:tc>
          <w:tcPr>
            <w:tcW w:w="1548" w:type="dxa"/>
            <w:gridSpan w:val="2"/>
          </w:tcPr>
          <w:p w:rsidR="00BB3265" w:rsidRPr="00D863A1" w:rsidRDefault="00BB3265" w:rsidP="00BB3265">
            <w:pPr>
              <w:pStyle w:val="Requirement"/>
            </w:pPr>
          </w:p>
        </w:tc>
      </w:tr>
      <w:tr w:rsidR="00BB3265" w:rsidRPr="00D863A1" w:rsidTr="00D863A1">
        <w:tblPrEx>
          <w:tblLook w:val="04A0" w:firstRow="1" w:lastRow="0" w:firstColumn="1" w:lastColumn="0" w:noHBand="0" w:noVBand="1"/>
        </w:tblPrEx>
        <w:tc>
          <w:tcPr>
            <w:tcW w:w="7848" w:type="dxa"/>
            <w:gridSpan w:val="2"/>
            <w:tcBorders>
              <w:left w:val="nil"/>
              <w:bottom w:val="nil"/>
              <w:right w:val="nil"/>
            </w:tcBorders>
            <w:shd w:val="clear" w:color="auto" w:fill="D3DFEE"/>
          </w:tcPr>
          <w:p w:rsidR="00BB3265" w:rsidRPr="00D863A1" w:rsidRDefault="00BB3265" w:rsidP="00BB3265">
            <w:pPr>
              <w:pStyle w:val="Requirement"/>
            </w:pPr>
          </w:p>
        </w:tc>
        <w:tc>
          <w:tcPr>
            <w:tcW w:w="1620" w:type="dxa"/>
            <w:tcBorders>
              <w:left w:val="nil"/>
              <w:bottom w:val="nil"/>
              <w:right w:val="nil"/>
            </w:tcBorders>
            <w:shd w:val="clear" w:color="auto" w:fill="D3DFEE"/>
          </w:tcPr>
          <w:p w:rsidR="00BB3265" w:rsidRPr="00D863A1" w:rsidRDefault="00BB3265" w:rsidP="00BB3265">
            <w:pPr>
              <w:pStyle w:val="Requirement"/>
            </w:pPr>
          </w:p>
        </w:tc>
        <w:tc>
          <w:tcPr>
            <w:tcW w:w="1548" w:type="dxa"/>
            <w:gridSpan w:val="2"/>
            <w:tcBorders>
              <w:left w:val="nil"/>
              <w:bottom w:val="nil"/>
              <w:right w:val="nil"/>
            </w:tcBorders>
            <w:shd w:val="clear" w:color="auto" w:fill="D3DFEE"/>
          </w:tcPr>
          <w:p w:rsidR="00BB3265" w:rsidRPr="00D863A1" w:rsidRDefault="00BB3265" w:rsidP="00BB3265">
            <w:pPr>
              <w:pStyle w:val="Requirement"/>
            </w:pPr>
          </w:p>
        </w:tc>
      </w:tr>
      <w:tr w:rsidR="00BB3265" w:rsidRPr="00D863A1" w:rsidTr="00D863A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B3265" w:rsidRPr="00D863A1" w:rsidRDefault="00BB3265" w:rsidP="00BB3265">
            <w:pPr>
              <w:pStyle w:val="Requirement"/>
            </w:pPr>
            <w:r w:rsidRPr="00D863A1">
              <w:t>Audit Team: Additional Evidence Reviewed:</w:t>
            </w:r>
          </w:p>
        </w:tc>
        <w:tc>
          <w:tcPr>
            <w:tcW w:w="1620" w:type="dxa"/>
            <w:tcBorders>
              <w:top w:val="nil"/>
              <w:left w:val="nil"/>
              <w:bottom w:val="nil"/>
              <w:right w:val="nil"/>
            </w:tcBorders>
            <w:shd w:val="clear" w:color="auto" w:fill="auto"/>
          </w:tcPr>
          <w:p w:rsidR="00BB3265" w:rsidRPr="00D863A1" w:rsidRDefault="00BB3265" w:rsidP="00BB3265">
            <w:pPr>
              <w:pStyle w:val="Requirement"/>
            </w:pPr>
          </w:p>
        </w:tc>
        <w:tc>
          <w:tcPr>
            <w:tcW w:w="1548" w:type="dxa"/>
            <w:gridSpan w:val="2"/>
            <w:tcBorders>
              <w:top w:val="nil"/>
              <w:left w:val="nil"/>
              <w:bottom w:val="nil"/>
              <w:right w:val="nil"/>
            </w:tcBorders>
            <w:shd w:val="clear" w:color="auto" w:fill="auto"/>
          </w:tcPr>
          <w:p w:rsidR="00BB3265" w:rsidRPr="00D863A1" w:rsidRDefault="00BB3265" w:rsidP="00BB3265">
            <w:pPr>
              <w:pStyle w:val="Requirement"/>
            </w:pPr>
          </w:p>
        </w:tc>
      </w:tr>
      <w:tr w:rsidR="00BB3265" w:rsidRPr="00D863A1" w:rsidTr="00D863A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B3265" w:rsidRPr="00D863A1" w:rsidRDefault="00BB3265" w:rsidP="00BB3265">
            <w:pPr>
              <w:pStyle w:val="Requirement"/>
            </w:pPr>
          </w:p>
        </w:tc>
        <w:tc>
          <w:tcPr>
            <w:tcW w:w="1620" w:type="dxa"/>
            <w:tcBorders>
              <w:top w:val="nil"/>
              <w:left w:val="nil"/>
              <w:bottom w:val="nil"/>
              <w:right w:val="nil"/>
            </w:tcBorders>
            <w:shd w:val="clear" w:color="auto" w:fill="D3DFEE"/>
          </w:tcPr>
          <w:p w:rsidR="00BB3265" w:rsidRPr="00D863A1" w:rsidRDefault="00BB3265" w:rsidP="00BB3265">
            <w:pPr>
              <w:pStyle w:val="Requirement"/>
            </w:pPr>
          </w:p>
        </w:tc>
        <w:tc>
          <w:tcPr>
            <w:tcW w:w="1548" w:type="dxa"/>
            <w:gridSpan w:val="2"/>
            <w:tcBorders>
              <w:top w:val="nil"/>
              <w:left w:val="nil"/>
              <w:bottom w:val="nil"/>
              <w:right w:val="nil"/>
            </w:tcBorders>
            <w:shd w:val="clear" w:color="auto" w:fill="D3DFEE"/>
          </w:tcPr>
          <w:p w:rsidR="00BB3265" w:rsidRPr="00D863A1" w:rsidRDefault="00BB3265" w:rsidP="00BB3265">
            <w:pPr>
              <w:pStyle w:val="Requirement"/>
            </w:pPr>
          </w:p>
        </w:tc>
      </w:tr>
      <w:tr w:rsidR="00BB3265" w:rsidRPr="00D863A1" w:rsidTr="00D863A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B3265" w:rsidRPr="00D863A1" w:rsidRDefault="00BB3265" w:rsidP="00BB3265">
            <w:pPr>
              <w:pStyle w:val="Requirement"/>
            </w:pPr>
          </w:p>
        </w:tc>
        <w:tc>
          <w:tcPr>
            <w:tcW w:w="1620" w:type="dxa"/>
            <w:tcBorders>
              <w:top w:val="nil"/>
              <w:left w:val="nil"/>
              <w:bottom w:val="nil"/>
              <w:right w:val="nil"/>
            </w:tcBorders>
            <w:shd w:val="clear" w:color="auto" w:fill="auto"/>
          </w:tcPr>
          <w:p w:rsidR="00BB3265" w:rsidRPr="00D863A1" w:rsidRDefault="00BB3265" w:rsidP="00BB3265">
            <w:pPr>
              <w:pStyle w:val="Requirement"/>
            </w:pPr>
          </w:p>
        </w:tc>
        <w:tc>
          <w:tcPr>
            <w:tcW w:w="1548" w:type="dxa"/>
            <w:gridSpan w:val="2"/>
            <w:tcBorders>
              <w:top w:val="nil"/>
              <w:left w:val="nil"/>
              <w:bottom w:val="nil"/>
              <w:right w:val="nil"/>
            </w:tcBorders>
            <w:shd w:val="clear" w:color="auto" w:fill="auto"/>
          </w:tcPr>
          <w:p w:rsidR="00BB3265" w:rsidRPr="00D863A1" w:rsidRDefault="00BB3265" w:rsidP="00BB3265">
            <w:pPr>
              <w:pStyle w:val="Requirement"/>
            </w:pPr>
          </w:p>
        </w:tc>
      </w:tr>
      <w:tr w:rsidR="00BB3265" w:rsidRPr="00D863A1" w:rsidTr="00D863A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B3265" w:rsidRPr="00D863A1" w:rsidRDefault="00BB3265" w:rsidP="00BB3265">
            <w:pPr>
              <w:pStyle w:val="Requirement"/>
            </w:pPr>
          </w:p>
        </w:tc>
        <w:tc>
          <w:tcPr>
            <w:tcW w:w="1620" w:type="dxa"/>
            <w:tcBorders>
              <w:top w:val="nil"/>
              <w:left w:val="nil"/>
              <w:bottom w:val="single" w:sz="8" w:space="0" w:color="4F81BD"/>
              <w:right w:val="nil"/>
            </w:tcBorders>
            <w:shd w:val="clear" w:color="auto" w:fill="DBE5F1"/>
          </w:tcPr>
          <w:p w:rsidR="00BB3265" w:rsidRPr="00D863A1" w:rsidRDefault="00BB3265" w:rsidP="00BB3265">
            <w:pPr>
              <w:pStyle w:val="Requirement"/>
            </w:pPr>
          </w:p>
        </w:tc>
        <w:tc>
          <w:tcPr>
            <w:tcW w:w="1548" w:type="dxa"/>
            <w:gridSpan w:val="2"/>
            <w:tcBorders>
              <w:top w:val="nil"/>
              <w:left w:val="nil"/>
              <w:bottom w:val="single" w:sz="8" w:space="0" w:color="4F81BD"/>
              <w:right w:val="nil"/>
            </w:tcBorders>
            <w:shd w:val="clear" w:color="auto" w:fill="DBE5F1"/>
          </w:tcPr>
          <w:p w:rsidR="00BB3265" w:rsidRPr="00D863A1" w:rsidRDefault="00BB3265" w:rsidP="00BB3265">
            <w:pPr>
              <w:pStyle w:val="Requirement"/>
            </w:pPr>
          </w:p>
        </w:tc>
      </w:tr>
    </w:tbl>
    <w:p w:rsidR="00BB3265" w:rsidRPr="00BB3265" w:rsidRDefault="00BB3265" w:rsidP="00BB3265">
      <w:pPr>
        <w:pStyle w:val="Requirement"/>
      </w:pPr>
    </w:p>
    <w:p w:rsidR="003F2882" w:rsidRPr="00A44940" w:rsidRDefault="003F2882" w:rsidP="003F2882">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3F2882" w:rsidRDefault="003F2882" w:rsidP="00BB3265">
      <w:pPr>
        <w:pStyle w:val="Requirement"/>
      </w:pPr>
    </w:p>
    <w:p w:rsidR="003F2882" w:rsidRPr="006022F7" w:rsidRDefault="003F2882" w:rsidP="003F2882">
      <w:pPr>
        <w:widowControl w:val="0"/>
        <w:tabs>
          <w:tab w:val="left" w:pos="900"/>
          <w:tab w:val="left" w:pos="6360"/>
        </w:tabs>
        <w:spacing w:line="294" w:lineRule="exact"/>
        <w:rPr>
          <w:rFonts w:ascii="Times New Roman" w:hAnsi="Times New Roman" w:cs="Times New Roman"/>
          <w:b/>
          <w:bCs/>
          <w:color w:val="264D74"/>
          <w:sz w:val="24"/>
          <w:szCs w:val="24"/>
        </w:rPr>
      </w:pPr>
      <w:r w:rsidRPr="006022F7">
        <w:rPr>
          <w:rFonts w:ascii="Times New Roman" w:hAnsi="Times New Roman" w:cs="Times New Roman"/>
          <w:b/>
          <w:bCs/>
          <w:color w:val="264D74"/>
          <w:sz w:val="24"/>
          <w:szCs w:val="24"/>
        </w:rPr>
        <w:t xml:space="preserve">Compliance Assessment Approach Specific to FAC-013-1 </w:t>
      </w:r>
      <w:r>
        <w:rPr>
          <w:rFonts w:ascii="Times New Roman" w:hAnsi="Times New Roman" w:cs="Times New Roman"/>
          <w:b/>
          <w:bCs/>
          <w:color w:val="264D74"/>
          <w:sz w:val="24"/>
          <w:szCs w:val="24"/>
        </w:rPr>
        <w:t>R1</w:t>
      </w:r>
    </w:p>
    <w:p w:rsidR="003F2882" w:rsidRPr="003F2882" w:rsidRDefault="003F2882" w:rsidP="003F2882">
      <w:pPr>
        <w:widowControl w:val="0"/>
        <w:tabs>
          <w:tab w:val="left" w:pos="1080"/>
          <w:tab w:val="left" w:pos="1620"/>
        </w:tabs>
        <w:rPr>
          <w:rFonts w:ascii="Times New Roman" w:hAnsi="Times New Roman" w:cs="Times New Roman"/>
          <w:color w:val="365F91"/>
          <w:sz w:val="24"/>
          <w:szCs w:val="24"/>
        </w:rPr>
      </w:pPr>
    </w:p>
    <w:p w:rsidR="003F2882" w:rsidRPr="003F2882" w:rsidRDefault="003F2882" w:rsidP="003F2882">
      <w:pPr>
        <w:rPr>
          <w:rFonts w:ascii="Times New Roman" w:hAnsi="Times New Roman" w:cs="Times New Roman"/>
          <w:color w:val="365F91"/>
          <w:sz w:val="24"/>
          <w:szCs w:val="24"/>
        </w:rPr>
      </w:pPr>
      <w:r w:rsidRPr="003F2882">
        <w:rPr>
          <w:rFonts w:ascii="Times New Roman" w:hAnsi="Times New Roman" w:cs="Times New Roman"/>
          <w:bCs/>
          <w:color w:val="365F91"/>
          <w:sz w:val="24"/>
          <w:szCs w:val="24"/>
        </w:rPr>
        <w:t xml:space="preserve">                  ___ </w:t>
      </w:r>
      <w:r w:rsidRPr="003F2882">
        <w:rPr>
          <w:rFonts w:ascii="Times New Roman" w:hAnsi="Times New Roman" w:cs="Times New Roman"/>
          <w:color w:val="365F91"/>
          <w:sz w:val="24"/>
          <w:szCs w:val="24"/>
        </w:rPr>
        <w:t xml:space="preserve">Determine if the entity established a set of inter-regional and intra-regional Transfer </w:t>
      </w:r>
    </w:p>
    <w:p w:rsidR="003F2882" w:rsidRPr="003F2882" w:rsidRDefault="003F2882" w:rsidP="003F2882">
      <w:pPr>
        <w:rPr>
          <w:rFonts w:ascii="Times New Roman" w:hAnsi="Times New Roman" w:cs="Times New Roman"/>
          <w:color w:val="365F91"/>
          <w:sz w:val="24"/>
          <w:szCs w:val="24"/>
        </w:rPr>
      </w:pPr>
      <w:r w:rsidRPr="003F2882">
        <w:rPr>
          <w:rFonts w:ascii="Times New Roman" w:hAnsi="Times New Roman" w:cs="Times New Roman"/>
          <w:color w:val="365F91"/>
          <w:sz w:val="24"/>
          <w:szCs w:val="24"/>
        </w:rPr>
        <w:t xml:space="preserve">                         Capabilities that are consistent with its current Transfer Capability Methodology.</w:t>
      </w:r>
    </w:p>
    <w:p w:rsidR="003F2882" w:rsidRPr="006022F7" w:rsidRDefault="003F2882" w:rsidP="003F2882">
      <w:pPr>
        <w:widowControl w:val="0"/>
        <w:tabs>
          <w:tab w:val="left" w:pos="1080"/>
          <w:tab w:val="left" w:pos="1560"/>
          <w:tab w:val="left" w:pos="1620"/>
        </w:tabs>
        <w:spacing w:line="284" w:lineRule="exact"/>
        <w:ind w:left="1620" w:hanging="1620"/>
        <w:rPr>
          <w:rFonts w:ascii="Times New Roman" w:hAnsi="Times New Roman" w:cs="Times New Roman"/>
          <w:sz w:val="24"/>
          <w:szCs w:val="24"/>
        </w:rPr>
      </w:pPr>
      <w:r w:rsidRPr="006022F7">
        <w:rPr>
          <w:rFonts w:ascii="Times New Roman" w:hAnsi="Times New Roman" w:cs="Times New Roman"/>
          <w:sz w:val="24"/>
          <w:szCs w:val="24"/>
        </w:rPr>
        <w:tab/>
      </w:r>
    </w:p>
    <w:p w:rsidR="003F2882" w:rsidRPr="006022F7" w:rsidRDefault="00BB3265" w:rsidP="003F2882">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 Detailed N</w:t>
      </w:r>
      <w:r w:rsidR="003F2882" w:rsidRPr="006022F7">
        <w:rPr>
          <w:rFonts w:ascii="Times New Roman" w:hAnsi="Times New Roman" w:cs="Times New Roman"/>
          <w:b/>
          <w:bCs/>
          <w:color w:val="264D74"/>
          <w:sz w:val="24"/>
          <w:szCs w:val="24"/>
        </w:rPr>
        <w:t>otes:</w:t>
      </w:r>
    </w:p>
    <w:p w:rsidR="003F2882" w:rsidRPr="006022F7" w:rsidRDefault="003F2882" w:rsidP="003F2882">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2882" w:rsidRPr="006022F7" w:rsidRDefault="003F2882" w:rsidP="003F2882">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2882" w:rsidRPr="006022F7" w:rsidRDefault="003F2882" w:rsidP="003F2882">
      <w:pPr>
        <w:widowControl w:val="0"/>
        <w:tabs>
          <w:tab w:val="left" w:pos="900"/>
          <w:tab w:val="left" w:pos="6360"/>
        </w:tabs>
        <w:spacing w:line="294" w:lineRule="exact"/>
        <w:rPr>
          <w:rFonts w:ascii="Times New Roman" w:hAnsi="Times New Roman" w:cs="Times New Roman"/>
          <w:b/>
          <w:bCs/>
          <w:color w:val="264D74"/>
          <w:sz w:val="24"/>
          <w:szCs w:val="24"/>
        </w:rPr>
      </w:pPr>
    </w:p>
    <w:p w:rsidR="003F2882" w:rsidRDefault="003F2882" w:rsidP="00BB3265">
      <w:pPr>
        <w:pStyle w:val="Requirement"/>
      </w:pPr>
    </w:p>
    <w:p w:rsidR="00D862B6" w:rsidRPr="006022F7" w:rsidRDefault="00D862B6" w:rsidP="00BB3265">
      <w:pPr>
        <w:pStyle w:val="Requirement"/>
      </w:pPr>
    </w:p>
    <w:p w:rsidR="00775F79" w:rsidRPr="00967156" w:rsidRDefault="00967156" w:rsidP="00BB3265">
      <w:pPr>
        <w:pStyle w:val="Requirement"/>
        <w:rPr>
          <w:b w:val="0"/>
          <w:i w:val="0"/>
          <w:color w:val="000000"/>
        </w:rPr>
      </w:pPr>
      <w:r w:rsidRPr="00967156">
        <w:rPr>
          <w:i w:val="0"/>
          <w:color w:val="000000"/>
        </w:rPr>
        <w:t>R2.</w:t>
      </w:r>
      <w:r w:rsidRPr="00967156">
        <w:rPr>
          <w:b w:val="0"/>
          <w:i w:val="0"/>
          <w:color w:val="000000"/>
        </w:rPr>
        <w:tab/>
      </w:r>
      <w:r w:rsidR="00775F79" w:rsidRPr="00967156">
        <w:rPr>
          <w:b w:val="0"/>
          <w:i w:val="0"/>
          <w:color w:val="000000"/>
        </w:rPr>
        <w:t>The Reliability Coordinator and Planning Authority shall each provide its inter-regional and intra-regional Transfer Capabilities to those entities that have a reliability-related need for such Transfer Capabilities and make a written request that includes a schedule for delivery of such Transfer Capabilities as follows:</w:t>
      </w:r>
    </w:p>
    <w:p w:rsidR="00967156" w:rsidRPr="00967156" w:rsidRDefault="00967156" w:rsidP="00BB3265">
      <w:pPr>
        <w:pStyle w:val="Requirement"/>
        <w:rPr>
          <w:b w:val="0"/>
          <w:i w:val="0"/>
          <w:color w:val="000000"/>
        </w:rPr>
      </w:pPr>
    </w:p>
    <w:p w:rsidR="00775F79" w:rsidRDefault="00967156" w:rsidP="00967156">
      <w:pPr>
        <w:pStyle w:val="Requirement"/>
        <w:ind w:left="1440"/>
        <w:rPr>
          <w:b w:val="0"/>
          <w:i w:val="0"/>
          <w:color w:val="000000"/>
        </w:rPr>
      </w:pPr>
      <w:r w:rsidRPr="00967156">
        <w:rPr>
          <w:i w:val="0"/>
          <w:color w:val="000000"/>
        </w:rPr>
        <w:t>R2.1</w:t>
      </w:r>
      <w:r w:rsidRPr="00967156">
        <w:rPr>
          <w:b w:val="0"/>
          <w:i w:val="0"/>
          <w:color w:val="000000"/>
        </w:rPr>
        <w:t>.</w:t>
      </w:r>
      <w:r w:rsidRPr="00967156">
        <w:rPr>
          <w:b w:val="0"/>
          <w:i w:val="0"/>
          <w:color w:val="000000"/>
        </w:rPr>
        <w:tab/>
      </w:r>
      <w:r w:rsidR="00775F79" w:rsidRPr="00967156">
        <w:rPr>
          <w:b w:val="0"/>
          <w:i w:val="0"/>
          <w:color w:val="000000"/>
        </w:rPr>
        <w:t>The Reliability Coordinator shall provide its Transfer Capabilities to its associated Regional Reliability Organization(s), to its adjacent Reliability Coordinators, and to the Transmission Operators, Transmission Service Providers and Planning Authorities that work in its Reliability Coordinator Area.</w:t>
      </w:r>
    </w:p>
    <w:p w:rsidR="00967156" w:rsidRPr="00967156" w:rsidRDefault="00967156" w:rsidP="00967156">
      <w:pPr>
        <w:pStyle w:val="Requirement"/>
        <w:ind w:left="1440"/>
        <w:rPr>
          <w:b w:val="0"/>
          <w:i w:val="0"/>
          <w:color w:val="000000"/>
        </w:rPr>
      </w:pPr>
    </w:p>
    <w:p w:rsidR="00775F79" w:rsidRPr="00967156" w:rsidRDefault="00967156" w:rsidP="00967156">
      <w:pPr>
        <w:pStyle w:val="Requirement"/>
        <w:ind w:left="1440"/>
        <w:rPr>
          <w:b w:val="0"/>
          <w:i w:val="0"/>
          <w:color w:val="000000"/>
        </w:rPr>
      </w:pPr>
      <w:r w:rsidRPr="00967156">
        <w:rPr>
          <w:i w:val="0"/>
          <w:color w:val="000000"/>
        </w:rPr>
        <w:t>R2.2.</w:t>
      </w:r>
      <w:r w:rsidRPr="00967156">
        <w:rPr>
          <w:b w:val="0"/>
          <w:i w:val="0"/>
          <w:color w:val="000000"/>
        </w:rPr>
        <w:tab/>
      </w:r>
      <w:r w:rsidR="00775F79" w:rsidRPr="00967156">
        <w:rPr>
          <w:b w:val="0"/>
          <w:i w:val="0"/>
          <w:color w:val="000000"/>
        </w:rPr>
        <w:t>The Planning Authority shall provide its Transfer Capabilities to its associated Reliability Coordinator(s) and Regional Reliability Organization(s), and to the Transmission Planners and Transmission Service Provider(s) that work in its Planning Authority Area.</w:t>
      </w:r>
    </w:p>
    <w:p w:rsidR="005E60FE" w:rsidRPr="006022F7" w:rsidRDefault="005E60FE" w:rsidP="007D0B88">
      <w:pPr>
        <w:tabs>
          <w:tab w:val="left" w:pos="720"/>
          <w:tab w:val="left" w:pos="1440"/>
        </w:tabs>
        <w:spacing w:line="360" w:lineRule="exact"/>
        <w:ind w:left="720" w:hanging="720"/>
        <w:rPr>
          <w:rFonts w:ascii="Times New Roman" w:hAnsi="Times New Roman" w:cs="Times New Roman"/>
          <w:sz w:val="24"/>
          <w:szCs w:val="24"/>
        </w:rPr>
      </w:pPr>
    </w:p>
    <w:p w:rsidR="003F2882" w:rsidRDefault="003F2882" w:rsidP="003F2882">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3F2882" w:rsidRPr="009C039C" w:rsidRDefault="003F2882" w:rsidP="003F2882">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E60FE" w:rsidRPr="006022F7" w:rsidRDefault="005E60FE" w:rsidP="005E60FE">
      <w:pPr>
        <w:widowControl w:val="0"/>
        <w:tabs>
          <w:tab w:val="left" w:pos="720"/>
        </w:tabs>
        <w:spacing w:line="186" w:lineRule="exact"/>
        <w:ind w:left="720"/>
        <w:rPr>
          <w:rFonts w:ascii="Times New Roman" w:hAnsi="Times New Roman" w:cs="Times New Roman"/>
          <w:sz w:val="24"/>
          <w:szCs w:val="24"/>
        </w:rPr>
      </w:pPr>
    </w:p>
    <w:p w:rsidR="005E60FE" w:rsidRPr="006022F7" w:rsidRDefault="005E60FE" w:rsidP="005E60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022F7">
        <w:rPr>
          <w:rFonts w:ascii="Times New Roman" w:hAnsi="Times New Roman" w:cs="Times New Roman"/>
          <w:bCs/>
          <w:color w:val="264D74"/>
          <w:sz w:val="24"/>
          <w:szCs w:val="24"/>
        </w:rPr>
        <w:t xml:space="preserve"> </w:t>
      </w:r>
    </w:p>
    <w:p w:rsidR="005E60FE" w:rsidRPr="006022F7" w:rsidRDefault="005E60FE" w:rsidP="005E60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E60FE" w:rsidRPr="006022F7" w:rsidRDefault="005E60FE" w:rsidP="001D6DD9">
      <w:pPr>
        <w:tabs>
          <w:tab w:val="left" w:pos="720"/>
          <w:tab w:val="left" w:pos="1440"/>
        </w:tabs>
        <w:ind w:left="720" w:hanging="720"/>
        <w:rPr>
          <w:rFonts w:ascii="Times New Roman" w:hAnsi="Times New Roman" w:cs="Times New Roman"/>
          <w:sz w:val="24"/>
          <w:szCs w:val="24"/>
        </w:rPr>
      </w:pPr>
    </w:p>
    <w:p w:rsidR="00967156" w:rsidRPr="00D862B6" w:rsidRDefault="00967156" w:rsidP="00D862B6">
      <w:pPr>
        <w:pStyle w:val="Heading1"/>
      </w:pPr>
      <w:r w:rsidRPr="00D862B6">
        <w:t>R2 Supporting Evidence and Documentation</w:t>
      </w:r>
    </w:p>
    <w:p w:rsidR="00967156" w:rsidRPr="00660F1B" w:rsidRDefault="00967156" w:rsidP="00967156">
      <w:pPr>
        <w:pStyle w:val="Requirement"/>
        <w:rPr>
          <w:i w:val="0"/>
          <w:color w:val="000000"/>
        </w:rPr>
      </w:pPr>
    </w:p>
    <w:p w:rsidR="00967156" w:rsidRPr="00660F1B" w:rsidRDefault="00967156" w:rsidP="00967156">
      <w:pPr>
        <w:pStyle w:val="Requirement"/>
        <w:rPr>
          <w:i w:val="0"/>
          <w:color w:val="000000"/>
        </w:rPr>
      </w:pPr>
      <w:r w:rsidRPr="00660F1B">
        <w:rPr>
          <w:i w:val="0"/>
          <w:color w:val="000000"/>
        </w:rPr>
        <w:t xml:space="preserve">Response: </w:t>
      </w:r>
      <w:r w:rsidRPr="00660F1B">
        <w:rPr>
          <w:color w:val="000000"/>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67156" w:rsidRPr="00660F1B" w:rsidTr="00D863A1">
        <w:trPr>
          <w:gridAfter w:val="1"/>
          <w:wAfter w:w="1224" w:type="dxa"/>
          <w:trHeight w:val="945"/>
        </w:trPr>
        <w:tc>
          <w:tcPr>
            <w:tcW w:w="1098" w:type="dxa"/>
            <w:tcBorders>
              <w:top w:val="nil"/>
              <w:left w:val="nil"/>
              <w:bottom w:val="nil"/>
              <w:right w:val="nil"/>
            </w:tcBorders>
          </w:tcPr>
          <w:p w:rsidR="00967156" w:rsidRPr="00660F1B" w:rsidRDefault="00967156" w:rsidP="00D863A1">
            <w:pPr>
              <w:pStyle w:val="Requirement"/>
              <w:rPr>
                <w:i w:val="0"/>
                <w:color w:val="000000"/>
              </w:rPr>
            </w:pPr>
          </w:p>
        </w:tc>
        <w:tc>
          <w:tcPr>
            <w:tcW w:w="8694" w:type="dxa"/>
            <w:gridSpan w:val="3"/>
            <w:tcBorders>
              <w:top w:val="nil"/>
              <w:left w:val="nil"/>
              <w:bottom w:val="nil"/>
              <w:right w:val="nil"/>
            </w:tcBorders>
          </w:tcPr>
          <w:p w:rsidR="00967156" w:rsidRPr="00660F1B" w:rsidRDefault="00967156" w:rsidP="00D863A1">
            <w:pPr>
              <w:pStyle w:val="Requirement"/>
              <w:rPr>
                <w:i w:val="0"/>
                <w:color w:val="000000"/>
              </w:rPr>
            </w:pPr>
            <w:r w:rsidRPr="00660F1B">
              <w:rPr>
                <w:i w:val="0"/>
                <w:color w:val="000000"/>
              </w:rPr>
              <w:t>Provide the following:</w:t>
            </w:r>
          </w:p>
          <w:p w:rsidR="00967156" w:rsidRPr="00660F1B" w:rsidRDefault="00967156" w:rsidP="00D863A1">
            <w:pPr>
              <w:pStyle w:val="Requirement"/>
              <w:rPr>
                <w:i w:val="0"/>
                <w:color w:val="000000"/>
              </w:rPr>
            </w:pPr>
            <w:r w:rsidRPr="00660F1B">
              <w:rPr>
                <w:i w:val="0"/>
                <w:color w:val="000000"/>
              </w:rPr>
              <w:t xml:space="preserve">Document Title and/or File Name, </w:t>
            </w:r>
            <w:r w:rsidRPr="00660F1B">
              <w:rPr>
                <w:i w:val="0"/>
                <w:color w:val="000000"/>
              </w:rPr>
              <w:tab/>
            </w:r>
            <w:r w:rsidRPr="00660F1B">
              <w:rPr>
                <w:i w:val="0"/>
                <w:color w:val="000000"/>
              </w:rPr>
              <w:tab/>
              <w:t xml:space="preserve">Page and Section, </w:t>
            </w:r>
            <w:r w:rsidRPr="00660F1B">
              <w:rPr>
                <w:i w:val="0"/>
                <w:color w:val="000000"/>
              </w:rPr>
              <w:tab/>
              <w:t>Date and Version</w:t>
            </w:r>
          </w:p>
        </w:tc>
      </w:tr>
      <w:tr w:rsidR="00967156" w:rsidRPr="00660F1B" w:rsidTr="00D863A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67156" w:rsidRPr="00660F1B" w:rsidRDefault="00967156" w:rsidP="00D863A1">
            <w:pPr>
              <w:pStyle w:val="Requirement"/>
              <w:rPr>
                <w:i w:val="0"/>
                <w:color w:val="000000"/>
              </w:rPr>
            </w:pPr>
            <w:r w:rsidRPr="00660F1B">
              <w:rPr>
                <w:i w:val="0"/>
                <w:color w:val="000000"/>
              </w:rPr>
              <w:t>Title</w:t>
            </w:r>
          </w:p>
        </w:tc>
        <w:tc>
          <w:tcPr>
            <w:tcW w:w="1620" w:type="dxa"/>
            <w:tcBorders>
              <w:top w:val="single" w:sz="8" w:space="0" w:color="4F81BD"/>
              <w:left w:val="nil"/>
              <w:bottom w:val="single" w:sz="8" w:space="0" w:color="4F81BD"/>
              <w:right w:val="nil"/>
            </w:tcBorders>
          </w:tcPr>
          <w:p w:rsidR="00967156" w:rsidRPr="00660F1B" w:rsidRDefault="00967156" w:rsidP="00D863A1">
            <w:pPr>
              <w:pStyle w:val="Requirement"/>
              <w:rPr>
                <w:i w:val="0"/>
                <w:color w:val="000000"/>
              </w:rPr>
            </w:pPr>
            <w:r w:rsidRPr="00660F1B">
              <w:rPr>
                <w:i w:val="0"/>
                <w:color w:val="000000"/>
              </w:rPr>
              <w:t>Date</w:t>
            </w:r>
          </w:p>
        </w:tc>
        <w:tc>
          <w:tcPr>
            <w:tcW w:w="1548" w:type="dxa"/>
            <w:gridSpan w:val="2"/>
            <w:tcBorders>
              <w:top w:val="single" w:sz="8" w:space="0" w:color="4F81BD"/>
              <w:left w:val="nil"/>
              <w:bottom w:val="single" w:sz="8" w:space="0" w:color="4F81BD"/>
              <w:right w:val="nil"/>
            </w:tcBorders>
          </w:tcPr>
          <w:p w:rsidR="00967156" w:rsidRPr="00660F1B" w:rsidRDefault="00967156" w:rsidP="00D863A1">
            <w:pPr>
              <w:pStyle w:val="Requirement"/>
              <w:rPr>
                <w:i w:val="0"/>
                <w:color w:val="000000"/>
              </w:rPr>
            </w:pPr>
            <w:r w:rsidRPr="00660F1B">
              <w:rPr>
                <w:i w:val="0"/>
                <w:color w:val="000000"/>
              </w:rPr>
              <w:t>Version</w:t>
            </w:r>
          </w:p>
        </w:tc>
      </w:tr>
      <w:tr w:rsidR="00967156" w:rsidRPr="00D863A1" w:rsidTr="00D863A1">
        <w:tblPrEx>
          <w:tblLook w:val="04A0" w:firstRow="1" w:lastRow="0" w:firstColumn="1" w:lastColumn="0" w:noHBand="0" w:noVBand="1"/>
        </w:tblPrEx>
        <w:tc>
          <w:tcPr>
            <w:tcW w:w="7848" w:type="dxa"/>
            <w:gridSpan w:val="2"/>
            <w:tcBorders>
              <w:left w:val="nil"/>
              <w:right w:val="nil"/>
            </w:tcBorders>
            <w:shd w:val="clear" w:color="auto" w:fill="D3DFEE"/>
          </w:tcPr>
          <w:p w:rsidR="00967156" w:rsidRPr="00D863A1" w:rsidRDefault="00967156" w:rsidP="00D863A1">
            <w:pPr>
              <w:pStyle w:val="Requirement"/>
            </w:pPr>
          </w:p>
        </w:tc>
        <w:tc>
          <w:tcPr>
            <w:tcW w:w="1620" w:type="dxa"/>
            <w:tcBorders>
              <w:left w:val="nil"/>
              <w:right w:val="nil"/>
            </w:tcBorders>
            <w:shd w:val="clear" w:color="auto" w:fill="D3DFEE"/>
          </w:tcPr>
          <w:p w:rsidR="00967156" w:rsidRPr="00D863A1" w:rsidRDefault="00967156" w:rsidP="00D863A1">
            <w:pPr>
              <w:pStyle w:val="Requirement"/>
            </w:pPr>
          </w:p>
        </w:tc>
        <w:tc>
          <w:tcPr>
            <w:tcW w:w="1548" w:type="dxa"/>
            <w:gridSpan w:val="2"/>
            <w:tcBorders>
              <w:left w:val="nil"/>
              <w:right w:val="nil"/>
            </w:tcBorders>
            <w:shd w:val="clear" w:color="auto" w:fill="D3DFEE"/>
          </w:tcPr>
          <w:p w:rsidR="00967156" w:rsidRPr="00D863A1" w:rsidRDefault="00967156" w:rsidP="00D863A1">
            <w:pPr>
              <w:pStyle w:val="Requirement"/>
            </w:pPr>
          </w:p>
        </w:tc>
      </w:tr>
      <w:tr w:rsidR="00967156" w:rsidRPr="00D863A1" w:rsidTr="00D863A1">
        <w:tblPrEx>
          <w:tblLook w:val="04A0" w:firstRow="1" w:lastRow="0" w:firstColumn="1" w:lastColumn="0" w:noHBand="0" w:noVBand="1"/>
        </w:tblPrEx>
        <w:tc>
          <w:tcPr>
            <w:tcW w:w="7848" w:type="dxa"/>
            <w:gridSpan w:val="2"/>
          </w:tcPr>
          <w:p w:rsidR="00967156" w:rsidRPr="00D863A1" w:rsidRDefault="00967156" w:rsidP="00D863A1">
            <w:pPr>
              <w:pStyle w:val="Requirement"/>
            </w:pPr>
          </w:p>
        </w:tc>
        <w:tc>
          <w:tcPr>
            <w:tcW w:w="1620" w:type="dxa"/>
          </w:tcPr>
          <w:p w:rsidR="00967156" w:rsidRPr="00D863A1" w:rsidRDefault="00967156" w:rsidP="00D863A1">
            <w:pPr>
              <w:pStyle w:val="Requirement"/>
            </w:pPr>
          </w:p>
        </w:tc>
        <w:tc>
          <w:tcPr>
            <w:tcW w:w="1548" w:type="dxa"/>
            <w:gridSpan w:val="2"/>
          </w:tcPr>
          <w:p w:rsidR="00967156" w:rsidRPr="00D863A1" w:rsidRDefault="00967156" w:rsidP="00D863A1">
            <w:pPr>
              <w:pStyle w:val="Requirement"/>
            </w:pPr>
          </w:p>
        </w:tc>
      </w:tr>
      <w:tr w:rsidR="00967156" w:rsidRPr="00D863A1" w:rsidTr="00D863A1">
        <w:tblPrEx>
          <w:tblLook w:val="04A0" w:firstRow="1" w:lastRow="0" w:firstColumn="1" w:lastColumn="0" w:noHBand="0" w:noVBand="1"/>
        </w:tblPrEx>
        <w:tc>
          <w:tcPr>
            <w:tcW w:w="7848" w:type="dxa"/>
            <w:gridSpan w:val="2"/>
            <w:tcBorders>
              <w:left w:val="nil"/>
              <w:bottom w:val="nil"/>
              <w:right w:val="nil"/>
            </w:tcBorders>
            <w:shd w:val="clear" w:color="auto" w:fill="D3DFEE"/>
          </w:tcPr>
          <w:p w:rsidR="00967156" w:rsidRPr="00D863A1" w:rsidRDefault="00967156" w:rsidP="00D863A1">
            <w:pPr>
              <w:pStyle w:val="Requirement"/>
            </w:pPr>
          </w:p>
        </w:tc>
        <w:tc>
          <w:tcPr>
            <w:tcW w:w="1620" w:type="dxa"/>
            <w:tcBorders>
              <w:left w:val="nil"/>
              <w:bottom w:val="nil"/>
              <w:right w:val="nil"/>
            </w:tcBorders>
            <w:shd w:val="clear" w:color="auto" w:fill="D3DFEE"/>
          </w:tcPr>
          <w:p w:rsidR="00967156" w:rsidRPr="00D863A1" w:rsidRDefault="00967156" w:rsidP="00D863A1">
            <w:pPr>
              <w:pStyle w:val="Requirement"/>
            </w:pPr>
          </w:p>
        </w:tc>
        <w:tc>
          <w:tcPr>
            <w:tcW w:w="1548" w:type="dxa"/>
            <w:gridSpan w:val="2"/>
            <w:tcBorders>
              <w:left w:val="nil"/>
              <w:bottom w:val="nil"/>
              <w:right w:val="nil"/>
            </w:tcBorders>
            <w:shd w:val="clear" w:color="auto" w:fill="D3DFEE"/>
          </w:tcPr>
          <w:p w:rsidR="00967156" w:rsidRPr="00D863A1" w:rsidRDefault="00967156" w:rsidP="00D863A1">
            <w:pPr>
              <w:pStyle w:val="Requirement"/>
            </w:pPr>
          </w:p>
        </w:tc>
      </w:tr>
      <w:tr w:rsidR="00967156" w:rsidRPr="00D863A1" w:rsidTr="00D863A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67156" w:rsidRPr="00D863A1" w:rsidRDefault="00967156" w:rsidP="00D863A1">
            <w:pPr>
              <w:pStyle w:val="Requirement"/>
            </w:pPr>
            <w:r w:rsidRPr="00D863A1">
              <w:t>Audit Team: Additional Evidence Reviewed:</w:t>
            </w:r>
          </w:p>
        </w:tc>
        <w:tc>
          <w:tcPr>
            <w:tcW w:w="1620" w:type="dxa"/>
            <w:tcBorders>
              <w:top w:val="nil"/>
              <w:left w:val="nil"/>
              <w:bottom w:val="nil"/>
              <w:right w:val="nil"/>
            </w:tcBorders>
            <w:shd w:val="clear" w:color="auto" w:fill="auto"/>
          </w:tcPr>
          <w:p w:rsidR="00967156" w:rsidRPr="00D863A1" w:rsidRDefault="00967156" w:rsidP="00D863A1">
            <w:pPr>
              <w:pStyle w:val="Requirement"/>
            </w:pPr>
          </w:p>
        </w:tc>
        <w:tc>
          <w:tcPr>
            <w:tcW w:w="1548" w:type="dxa"/>
            <w:gridSpan w:val="2"/>
            <w:tcBorders>
              <w:top w:val="nil"/>
              <w:left w:val="nil"/>
              <w:bottom w:val="nil"/>
              <w:right w:val="nil"/>
            </w:tcBorders>
            <w:shd w:val="clear" w:color="auto" w:fill="auto"/>
          </w:tcPr>
          <w:p w:rsidR="00967156" w:rsidRPr="00D863A1" w:rsidRDefault="00967156" w:rsidP="00D863A1">
            <w:pPr>
              <w:pStyle w:val="Requirement"/>
            </w:pPr>
          </w:p>
        </w:tc>
      </w:tr>
      <w:tr w:rsidR="00967156" w:rsidRPr="00D863A1" w:rsidTr="00D863A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67156" w:rsidRPr="00D863A1" w:rsidRDefault="00967156" w:rsidP="00D863A1">
            <w:pPr>
              <w:pStyle w:val="Requirement"/>
            </w:pPr>
          </w:p>
        </w:tc>
        <w:tc>
          <w:tcPr>
            <w:tcW w:w="1620" w:type="dxa"/>
            <w:tcBorders>
              <w:top w:val="nil"/>
              <w:left w:val="nil"/>
              <w:bottom w:val="nil"/>
              <w:right w:val="nil"/>
            </w:tcBorders>
            <w:shd w:val="clear" w:color="auto" w:fill="D3DFEE"/>
          </w:tcPr>
          <w:p w:rsidR="00967156" w:rsidRPr="00D863A1" w:rsidRDefault="00967156" w:rsidP="00D863A1">
            <w:pPr>
              <w:pStyle w:val="Requirement"/>
            </w:pPr>
          </w:p>
        </w:tc>
        <w:tc>
          <w:tcPr>
            <w:tcW w:w="1548" w:type="dxa"/>
            <w:gridSpan w:val="2"/>
            <w:tcBorders>
              <w:top w:val="nil"/>
              <w:left w:val="nil"/>
              <w:bottom w:val="nil"/>
              <w:right w:val="nil"/>
            </w:tcBorders>
            <w:shd w:val="clear" w:color="auto" w:fill="D3DFEE"/>
          </w:tcPr>
          <w:p w:rsidR="00967156" w:rsidRPr="00D863A1" w:rsidRDefault="00967156" w:rsidP="00D863A1">
            <w:pPr>
              <w:pStyle w:val="Requirement"/>
            </w:pPr>
          </w:p>
        </w:tc>
      </w:tr>
      <w:tr w:rsidR="00967156" w:rsidRPr="00D863A1" w:rsidTr="00D863A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67156" w:rsidRPr="00D863A1" w:rsidRDefault="00967156" w:rsidP="00D863A1">
            <w:pPr>
              <w:pStyle w:val="Requirement"/>
            </w:pPr>
          </w:p>
        </w:tc>
        <w:tc>
          <w:tcPr>
            <w:tcW w:w="1620" w:type="dxa"/>
            <w:tcBorders>
              <w:top w:val="nil"/>
              <w:left w:val="nil"/>
              <w:bottom w:val="nil"/>
              <w:right w:val="nil"/>
            </w:tcBorders>
            <w:shd w:val="clear" w:color="auto" w:fill="auto"/>
          </w:tcPr>
          <w:p w:rsidR="00967156" w:rsidRPr="00D863A1" w:rsidRDefault="00967156" w:rsidP="00D863A1">
            <w:pPr>
              <w:pStyle w:val="Requirement"/>
            </w:pPr>
          </w:p>
        </w:tc>
        <w:tc>
          <w:tcPr>
            <w:tcW w:w="1548" w:type="dxa"/>
            <w:gridSpan w:val="2"/>
            <w:tcBorders>
              <w:top w:val="nil"/>
              <w:left w:val="nil"/>
              <w:bottom w:val="nil"/>
              <w:right w:val="nil"/>
            </w:tcBorders>
            <w:shd w:val="clear" w:color="auto" w:fill="auto"/>
          </w:tcPr>
          <w:p w:rsidR="00967156" w:rsidRPr="00D863A1" w:rsidRDefault="00967156" w:rsidP="00D863A1">
            <w:pPr>
              <w:pStyle w:val="Requirement"/>
            </w:pPr>
          </w:p>
        </w:tc>
      </w:tr>
      <w:tr w:rsidR="00967156" w:rsidRPr="00D863A1" w:rsidTr="00D863A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67156" w:rsidRPr="00D863A1" w:rsidRDefault="00967156" w:rsidP="00D863A1">
            <w:pPr>
              <w:pStyle w:val="Requirement"/>
            </w:pPr>
          </w:p>
        </w:tc>
        <w:tc>
          <w:tcPr>
            <w:tcW w:w="1620" w:type="dxa"/>
            <w:tcBorders>
              <w:top w:val="nil"/>
              <w:left w:val="nil"/>
              <w:bottom w:val="single" w:sz="8" w:space="0" w:color="4F81BD"/>
              <w:right w:val="nil"/>
            </w:tcBorders>
            <w:shd w:val="clear" w:color="auto" w:fill="DBE5F1"/>
          </w:tcPr>
          <w:p w:rsidR="00967156" w:rsidRPr="00D863A1" w:rsidRDefault="00967156" w:rsidP="00D863A1">
            <w:pPr>
              <w:pStyle w:val="Requirement"/>
            </w:pPr>
          </w:p>
        </w:tc>
        <w:tc>
          <w:tcPr>
            <w:tcW w:w="1548" w:type="dxa"/>
            <w:gridSpan w:val="2"/>
            <w:tcBorders>
              <w:top w:val="nil"/>
              <w:left w:val="nil"/>
              <w:bottom w:val="single" w:sz="8" w:space="0" w:color="4F81BD"/>
              <w:right w:val="nil"/>
            </w:tcBorders>
            <w:shd w:val="clear" w:color="auto" w:fill="DBE5F1"/>
          </w:tcPr>
          <w:p w:rsidR="00967156" w:rsidRPr="00D863A1" w:rsidRDefault="00967156" w:rsidP="00D863A1">
            <w:pPr>
              <w:pStyle w:val="Requirement"/>
            </w:pPr>
          </w:p>
        </w:tc>
      </w:tr>
    </w:tbl>
    <w:p w:rsidR="00967156" w:rsidRPr="00967156" w:rsidRDefault="00967156" w:rsidP="003F2882">
      <w:pPr>
        <w:widowControl w:val="0"/>
        <w:tabs>
          <w:tab w:val="left" w:pos="900"/>
          <w:tab w:val="left" w:pos="6360"/>
        </w:tabs>
        <w:spacing w:line="294" w:lineRule="exact"/>
        <w:rPr>
          <w:rFonts w:ascii="Times New Roman" w:hAnsi="Times New Roman" w:cs="Times New Roman"/>
          <w:iCs/>
          <w:color w:val="C00000"/>
          <w:sz w:val="24"/>
          <w:szCs w:val="24"/>
        </w:rPr>
      </w:pPr>
    </w:p>
    <w:p w:rsidR="003F2882" w:rsidRPr="00A44940" w:rsidRDefault="003F2882" w:rsidP="003F2882">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7D0B88" w:rsidRPr="006022F7" w:rsidRDefault="007D0B88" w:rsidP="001D6DD9">
      <w:pPr>
        <w:tabs>
          <w:tab w:val="left" w:pos="720"/>
          <w:tab w:val="left" w:pos="1440"/>
        </w:tabs>
        <w:ind w:left="720" w:hanging="720"/>
        <w:rPr>
          <w:rFonts w:ascii="Times New Roman" w:hAnsi="Times New Roman" w:cs="Times New Roman"/>
          <w:sz w:val="24"/>
          <w:szCs w:val="24"/>
        </w:rPr>
      </w:pPr>
    </w:p>
    <w:p w:rsidR="003F2882" w:rsidRPr="006022F7" w:rsidRDefault="003F2882" w:rsidP="003F2882">
      <w:pPr>
        <w:widowControl w:val="0"/>
        <w:tabs>
          <w:tab w:val="left" w:pos="900"/>
          <w:tab w:val="left" w:pos="6360"/>
        </w:tabs>
        <w:spacing w:line="294" w:lineRule="exact"/>
        <w:rPr>
          <w:rFonts w:ascii="Times New Roman" w:hAnsi="Times New Roman" w:cs="Times New Roman"/>
          <w:b/>
          <w:bCs/>
          <w:color w:val="264D74"/>
          <w:sz w:val="24"/>
          <w:szCs w:val="24"/>
        </w:rPr>
      </w:pPr>
      <w:r w:rsidRPr="006022F7">
        <w:rPr>
          <w:rFonts w:ascii="Times New Roman" w:hAnsi="Times New Roman" w:cs="Times New Roman"/>
          <w:b/>
          <w:bCs/>
          <w:color w:val="264D74"/>
          <w:sz w:val="24"/>
          <w:szCs w:val="24"/>
        </w:rPr>
        <w:t>Compliance Assessment Approach Specific to FAC-013-1</w:t>
      </w:r>
      <w:r>
        <w:rPr>
          <w:rFonts w:ascii="Times New Roman" w:hAnsi="Times New Roman" w:cs="Times New Roman"/>
          <w:b/>
          <w:bCs/>
          <w:color w:val="264D74"/>
          <w:sz w:val="24"/>
          <w:szCs w:val="24"/>
        </w:rPr>
        <w:t xml:space="preserve"> R2</w:t>
      </w:r>
    </w:p>
    <w:p w:rsidR="003F2882" w:rsidRPr="003F2882" w:rsidRDefault="003F2882" w:rsidP="003F2882">
      <w:pPr>
        <w:widowControl w:val="0"/>
        <w:tabs>
          <w:tab w:val="left" w:pos="900"/>
          <w:tab w:val="left" w:pos="6360"/>
        </w:tabs>
        <w:spacing w:line="240" w:lineRule="exact"/>
        <w:rPr>
          <w:rFonts w:ascii="Times New Roman" w:hAnsi="Times New Roman" w:cs="Times New Roman"/>
          <w:b/>
          <w:bCs/>
          <w:color w:val="365F91"/>
          <w:sz w:val="24"/>
          <w:szCs w:val="24"/>
        </w:rPr>
      </w:pPr>
    </w:p>
    <w:p w:rsidR="003F2882" w:rsidRPr="003F2882" w:rsidRDefault="003F2882" w:rsidP="003F2882">
      <w:pPr>
        <w:widowControl w:val="0"/>
        <w:spacing w:line="106" w:lineRule="exact"/>
        <w:rPr>
          <w:rFonts w:ascii="Times New Roman" w:hAnsi="Times New Roman" w:cs="Times New Roman"/>
          <w:color w:val="365F91"/>
          <w:sz w:val="24"/>
          <w:szCs w:val="24"/>
        </w:rPr>
      </w:pPr>
    </w:p>
    <w:p w:rsidR="003F2882" w:rsidRPr="003F2882" w:rsidRDefault="003F2882" w:rsidP="003F2882">
      <w:pPr>
        <w:rPr>
          <w:rFonts w:ascii="Times New Roman" w:hAnsi="Times New Roman" w:cs="Times New Roman"/>
          <w:color w:val="365F91"/>
          <w:sz w:val="24"/>
          <w:szCs w:val="24"/>
        </w:rPr>
      </w:pPr>
      <w:r w:rsidRPr="003F2882">
        <w:rPr>
          <w:rFonts w:ascii="Times New Roman" w:hAnsi="Times New Roman" w:cs="Times New Roman"/>
          <w:color w:val="365F91"/>
          <w:sz w:val="24"/>
          <w:szCs w:val="24"/>
        </w:rPr>
        <w:tab/>
        <w:t xml:space="preserve">                 </w:t>
      </w:r>
      <w:r w:rsidRPr="003F2882">
        <w:rPr>
          <w:rFonts w:ascii="Times New Roman" w:hAnsi="Times New Roman" w:cs="Times New Roman"/>
          <w:bCs/>
          <w:color w:val="365F91"/>
          <w:sz w:val="24"/>
          <w:szCs w:val="24"/>
        </w:rPr>
        <w:t>___</w:t>
      </w:r>
      <w:r w:rsidRPr="003F2882">
        <w:rPr>
          <w:rFonts w:ascii="Times New Roman" w:hAnsi="Times New Roman" w:cs="Times New Roman"/>
          <w:bCs/>
          <w:color w:val="365F91"/>
          <w:sz w:val="24"/>
          <w:szCs w:val="24"/>
        </w:rPr>
        <w:tab/>
      </w:r>
      <w:r w:rsidRPr="003F2882">
        <w:rPr>
          <w:rFonts w:ascii="Times New Roman" w:hAnsi="Times New Roman" w:cs="Times New Roman"/>
          <w:color w:val="365F91"/>
          <w:sz w:val="24"/>
          <w:szCs w:val="24"/>
        </w:rPr>
        <w:t xml:space="preserve"> Determine if the entity provided its inter-regional and intra-regional Transfer Capabilities </w:t>
      </w:r>
    </w:p>
    <w:p w:rsidR="003F2882" w:rsidRPr="003F2882" w:rsidRDefault="003F2882" w:rsidP="003F2882">
      <w:pPr>
        <w:rPr>
          <w:rFonts w:ascii="Times New Roman" w:hAnsi="Times New Roman" w:cs="Times New Roman"/>
          <w:color w:val="365F91"/>
          <w:sz w:val="24"/>
          <w:szCs w:val="24"/>
        </w:rPr>
      </w:pPr>
      <w:r w:rsidRPr="003F2882">
        <w:rPr>
          <w:rFonts w:ascii="Times New Roman" w:hAnsi="Times New Roman" w:cs="Times New Roman"/>
          <w:color w:val="365F91"/>
          <w:sz w:val="24"/>
          <w:szCs w:val="24"/>
        </w:rPr>
        <w:t xml:space="preserve">                         to those entities that have a reliability-related need for such Transfer Capabilities and made a</w:t>
      </w:r>
    </w:p>
    <w:p w:rsidR="003F2882" w:rsidRPr="003F2882" w:rsidRDefault="003F2882" w:rsidP="003F2882">
      <w:pPr>
        <w:rPr>
          <w:rFonts w:ascii="Times New Roman" w:hAnsi="Times New Roman" w:cs="Times New Roman"/>
          <w:color w:val="365F91"/>
          <w:sz w:val="24"/>
          <w:szCs w:val="24"/>
        </w:rPr>
      </w:pPr>
      <w:r w:rsidRPr="003F2882">
        <w:rPr>
          <w:rFonts w:ascii="Times New Roman" w:hAnsi="Times New Roman" w:cs="Times New Roman"/>
          <w:color w:val="365F91"/>
          <w:sz w:val="24"/>
          <w:szCs w:val="24"/>
        </w:rPr>
        <w:t xml:space="preserve">                         written request that includes a schedule for delivery of such Transfer Capabilities</w:t>
      </w:r>
    </w:p>
    <w:p w:rsidR="003F2882" w:rsidRPr="003F2882" w:rsidRDefault="003F2882" w:rsidP="003F2882">
      <w:pPr>
        <w:rPr>
          <w:rFonts w:ascii="Times New Roman" w:hAnsi="Times New Roman" w:cs="Times New Roman"/>
          <w:color w:val="365F91"/>
          <w:sz w:val="24"/>
          <w:szCs w:val="24"/>
        </w:rPr>
      </w:pPr>
    </w:p>
    <w:p w:rsidR="003F2882" w:rsidRPr="003F2882" w:rsidRDefault="003F2882" w:rsidP="003F2882">
      <w:pPr>
        <w:ind w:left="1440" w:hanging="450"/>
        <w:rPr>
          <w:rFonts w:ascii="Times New Roman" w:hAnsi="Times New Roman" w:cs="Times New Roman"/>
          <w:color w:val="365F91"/>
          <w:sz w:val="24"/>
          <w:szCs w:val="24"/>
        </w:rPr>
      </w:pPr>
      <w:r w:rsidRPr="003F2882">
        <w:rPr>
          <w:rFonts w:ascii="Times New Roman" w:hAnsi="Times New Roman" w:cs="Times New Roman"/>
          <w:bCs/>
          <w:color w:val="365F91"/>
          <w:sz w:val="24"/>
          <w:szCs w:val="24"/>
        </w:rPr>
        <w:t xml:space="preserve"> ___</w:t>
      </w:r>
      <w:r w:rsidRPr="003F2882">
        <w:rPr>
          <w:rFonts w:ascii="Times New Roman" w:hAnsi="Times New Roman" w:cs="Times New Roman"/>
          <w:b/>
          <w:bCs/>
          <w:color w:val="365F91"/>
          <w:sz w:val="24"/>
          <w:szCs w:val="24"/>
        </w:rPr>
        <w:tab/>
      </w:r>
      <w:r w:rsidRPr="003F2882">
        <w:rPr>
          <w:rFonts w:ascii="Times New Roman" w:hAnsi="Times New Roman" w:cs="Times New Roman"/>
          <w:color w:val="365F91"/>
          <w:sz w:val="24"/>
          <w:szCs w:val="24"/>
        </w:rPr>
        <w:t>Determine if the Reliability Coordinator provided its Transfer Capabilities to its associated Regional Reliability Organization(s)/Regional Entity(ies), to its adjacent Reliability Coordinators, and to the Transmission Operators, Transmission Service Providers and Planning Authorities that work in its Reliability Coordinator Area.</w:t>
      </w:r>
    </w:p>
    <w:p w:rsidR="003F2882" w:rsidRPr="003F2882" w:rsidRDefault="003F2882" w:rsidP="003F2882">
      <w:pPr>
        <w:ind w:left="720"/>
        <w:rPr>
          <w:rFonts w:ascii="Times New Roman" w:hAnsi="Times New Roman" w:cs="Times New Roman"/>
          <w:color w:val="365F91"/>
          <w:sz w:val="24"/>
          <w:szCs w:val="24"/>
        </w:rPr>
      </w:pPr>
    </w:p>
    <w:p w:rsidR="003F2882" w:rsidRPr="003F2882" w:rsidRDefault="003F2882" w:rsidP="003F2882">
      <w:pPr>
        <w:ind w:left="1530" w:hanging="450"/>
        <w:rPr>
          <w:rFonts w:ascii="Times New Roman" w:hAnsi="Times New Roman" w:cs="Times New Roman"/>
          <w:color w:val="365F91"/>
          <w:sz w:val="24"/>
          <w:szCs w:val="24"/>
        </w:rPr>
      </w:pPr>
      <w:r w:rsidRPr="003F2882">
        <w:rPr>
          <w:rFonts w:ascii="Times New Roman" w:hAnsi="Times New Roman" w:cs="Times New Roman"/>
          <w:bCs/>
          <w:color w:val="365F91"/>
          <w:sz w:val="24"/>
          <w:szCs w:val="24"/>
        </w:rPr>
        <w:t xml:space="preserve">___ </w:t>
      </w:r>
      <w:r w:rsidRPr="003F2882">
        <w:rPr>
          <w:rFonts w:ascii="Times New Roman" w:hAnsi="Times New Roman" w:cs="Times New Roman"/>
          <w:color w:val="365F91"/>
          <w:sz w:val="24"/>
          <w:szCs w:val="24"/>
        </w:rPr>
        <w:t>Determine if the Planning Authority provided its Transfer Capabilities to its associated Reliability Coordinator(s) and Regional Reliability Organization(s)/Regional Entity(ies), and to the Transmission Planners and Transmission Service Provider(s) that work in its Planning Authority Area.</w:t>
      </w:r>
    </w:p>
    <w:p w:rsidR="003F2882" w:rsidRPr="006022F7" w:rsidRDefault="003F2882" w:rsidP="003F2882">
      <w:pPr>
        <w:widowControl w:val="0"/>
        <w:tabs>
          <w:tab w:val="left" w:pos="1080"/>
          <w:tab w:val="left" w:pos="1560"/>
          <w:tab w:val="left" w:pos="1620"/>
        </w:tabs>
        <w:spacing w:line="284" w:lineRule="exact"/>
        <w:rPr>
          <w:rFonts w:ascii="Times New Roman" w:hAnsi="Times New Roman" w:cs="Times New Roman"/>
          <w:sz w:val="24"/>
          <w:szCs w:val="24"/>
        </w:rPr>
      </w:pPr>
    </w:p>
    <w:p w:rsidR="003F2882" w:rsidRPr="006022F7" w:rsidRDefault="00967156" w:rsidP="003F2882">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 Detailed N</w:t>
      </w:r>
      <w:r w:rsidR="003F2882" w:rsidRPr="006022F7">
        <w:rPr>
          <w:rFonts w:ascii="Times New Roman" w:hAnsi="Times New Roman" w:cs="Times New Roman"/>
          <w:b/>
          <w:bCs/>
          <w:color w:val="264D74"/>
          <w:sz w:val="24"/>
          <w:szCs w:val="24"/>
        </w:rPr>
        <w:t>otes:</w:t>
      </w:r>
    </w:p>
    <w:p w:rsidR="003F2882" w:rsidRPr="006022F7" w:rsidRDefault="003F2882" w:rsidP="003F2882">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2882" w:rsidRPr="006022F7" w:rsidRDefault="003F2882" w:rsidP="003F2882">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2882" w:rsidRPr="006022F7" w:rsidRDefault="003F2882" w:rsidP="003F2882">
      <w:pPr>
        <w:widowControl w:val="0"/>
        <w:tabs>
          <w:tab w:val="left" w:pos="900"/>
          <w:tab w:val="left" w:pos="6360"/>
        </w:tabs>
        <w:spacing w:line="294" w:lineRule="exact"/>
        <w:rPr>
          <w:rFonts w:ascii="Times New Roman" w:hAnsi="Times New Roman" w:cs="Times New Roman"/>
          <w:b/>
          <w:bCs/>
          <w:color w:val="264D74"/>
          <w:sz w:val="24"/>
          <w:szCs w:val="24"/>
        </w:rPr>
      </w:pPr>
    </w:p>
    <w:p w:rsidR="00BA15C2" w:rsidRDefault="00967156" w:rsidP="00BA15C2">
      <w:pPr>
        <w:pStyle w:val="Heading1"/>
      </w:pPr>
      <w:r>
        <w:br w:type="page"/>
      </w:r>
      <w:r w:rsidR="00BA15C2">
        <w:t>Supplemental Information</w:t>
      </w:r>
    </w:p>
    <w:p w:rsidR="00BA15C2" w:rsidRPr="00BA15C2" w:rsidRDefault="00BA15C2" w:rsidP="00BA15C2">
      <w:pPr>
        <w:spacing w:line="284" w:lineRule="atLeast"/>
        <w:rPr>
          <w:rFonts w:ascii="Times New Roman" w:hAnsi="Times New Roman" w:cs="Times New Roman"/>
          <w:sz w:val="24"/>
          <w:szCs w:val="24"/>
        </w:rPr>
      </w:pPr>
    </w:p>
    <w:p w:rsidR="00BA15C2" w:rsidRPr="00BA15C2" w:rsidRDefault="00BA15C2" w:rsidP="00BA15C2">
      <w:pPr>
        <w:spacing w:line="284" w:lineRule="atLeast"/>
        <w:rPr>
          <w:rFonts w:ascii="Times New Roman" w:hAnsi="Times New Roman" w:cs="Times New Roman"/>
          <w:sz w:val="24"/>
          <w:szCs w:val="24"/>
        </w:rPr>
      </w:pPr>
      <w:r w:rsidRPr="00BA15C2">
        <w:rPr>
          <w:rStyle w:val="Strong"/>
          <w:rFonts w:ascii="Times New Roman" w:hAnsi="Times New Roman" w:cs="Times New Roman"/>
          <w:sz w:val="24"/>
          <w:szCs w:val="24"/>
        </w:rPr>
        <w:t xml:space="preserve">Other </w:t>
      </w:r>
      <w:r w:rsidRPr="00BA15C2">
        <w:rPr>
          <w:rStyle w:val="Strong"/>
          <w:rFonts w:ascii="Times New Roman" w:hAnsi="Times New Roman" w:cs="Times New Roman"/>
          <w:sz w:val="24"/>
          <w:szCs w:val="24"/>
        </w:rPr>
        <w:noBreakHyphen/>
      </w:r>
      <w:r w:rsidRPr="00BA15C2">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BA15C2">
        <w:rPr>
          <w:rStyle w:val="Strong"/>
          <w:rFonts w:ascii="Times New Roman" w:hAnsi="Times New Roman" w:cs="Times New Roman"/>
          <w:b w:val="0"/>
          <w:sz w:val="24"/>
          <w:szCs w:val="24"/>
        </w:rPr>
        <w:t xml:space="preserve">, </w:t>
      </w:r>
      <w:r w:rsidRPr="00BA15C2">
        <w:rPr>
          <w:rStyle w:val="Strong"/>
          <w:rFonts w:ascii="Times New Roman" w:hAnsi="Times New Roman" w:cs="Times New Roman"/>
          <w:sz w:val="24"/>
          <w:szCs w:val="24"/>
          <w:u w:val="single"/>
        </w:rPr>
        <w:t>as necessary</w:t>
      </w:r>
      <w:r w:rsidRPr="00BA15C2">
        <w:rPr>
          <w:rStyle w:val="Strong"/>
          <w:rFonts w:ascii="Times New Roman" w:hAnsi="Times New Roman" w:cs="Times New Roman"/>
          <w:b w:val="0"/>
          <w:sz w:val="24"/>
          <w:szCs w:val="24"/>
        </w:rPr>
        <w:t xml:space="preserve"> that</w:t>
      </w:r>
      <w:r w:rsidRPr="00BA15C2">
        <w:rPr>
          <w:rFonts w:ascii="Times New Roman" w:hAnsi="Times New Roman" w:cs="Times New Roman"/>
          <w:b/>
          <w:sz w:val="24"/>
          <w:szCs w:val="24"/>
        </w:rPr>
        <w:t xml:space="preserve"> </w:t>
      </w:r>
      <w:r w:rsidRPr="00BA15C2">
        <w:rPr>
          <w:rFonts w:ascii="Times New Roman" w:hAnsi="Times New Roman" w:cs="Times New Roman"/>
          <w:sz w:val="24"/>
          <w:szCs w:val="24"/>
        </w:rPr>
        <w:t>demonstrates compliance with this Reliability Standard.</w:t>
      </w:r>
    </w:p>
    <w:p w:rsidR="003F2882" w:rsidRPr="00BA15C2" w:rsidRDefault="003F2882" w:rsidP="003F2882">
      <w:pPr>
        <w:widowControl w:val="0"/>
        <w:spacing w:line="294" w:lineRule="exact"/>
        <w:rPr>
          <w:rFonts w:ascii="Times New Roman" w:hAnsi="Times New Roman" w:cs="Times New Roman"/>
          <w:sz w:val="24"/>
          <w:szCs w:val="24"/>
        </w:rPr>
      </w:pPr>
    </w:p>
    <w:p w:rsidR="003F2882" w:rsidRDefault="003F2882" w:rsidP="003F2882">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3F2882" w:rsidRDefault="003F2882" w:rsidP="003F2882">
      <w:pPr>
        <w:widowControl w:val="0"/>
        <w:spacing w:line="186" w:lineRule="exact"/>
        <w:rPr>
          <w:rFonts w:ascii="Times New Roman" w:hAnsi="Times New Roman" w:cs="Times New Roman"/>
          <w:sz w:val="24"/>
          <w:szCs w:val="24"/>
        </w:rPr>
      </w:pPr>
    </w:p>
    <w:p w:rsidR="003F2882" w:rsidRDefault="003F2882" w:rsidP="003F2882">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3F2882" w:rsidRDefault="003F2882" w:rsidP="003F2882">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2882" w:rsidRDefault="003F2882" w:rsidP="003F2882">
      <w:pPr>
        <w:widowControl w:val="0"/>
        <w:tabs>
          <w:tab w:val="left" w:pos="720"/>
        </w:tabs>
        <w:spacing w:line="294" w:lineRule="exact"/>
        <w:rPr>
          <w:rFonts w:ascii="Times New Roman" w:hAnsi="Times New Roman" w:cs="Times New Roman"/>
          <w:sz w:val="24"/>
          <w:szCs w:val="24"/>
        </w:rPr>
      </w:pPr>
    </w:p>
    <w:p w:rsidR="003F2882" w:rsidRDefault="003F2882" w:rsidP="003F2882">
      <w:pPr>
        <w:widowControl w:val="0"/>
        <w:tabs>
          <w:tab w:val="left" w:pos="720"/>
        </w:tabs>
        <w:spacing w:line="294" w:lineRule="exact"/>
        <w:rPr>
          <w:rFonts w:ascii="Times New Roman" w:hAnsi="Times New Roman" w:cs="Times New Roman"/>
          <w:sz w:val="24"/>
          <w:szCs w:val="24"/>
        </w:rPr>
      </w:pPr>
    </w:p>
    <w:p w:rsidR="003F2882" w:rsidRPr="008374A0" w:rsidRDefault="003F2882" w:rsidP="003F2882">
      <w:pPr>
        <w:widowControl w:val="0"/>
        <w:tabs>
          <w:tab w:val="left" w:pos="720"/>
        </w:tabs>
        <w:spacing w:line="294" w:lineRule="exact"/>
        <w:rPr>
          <w:rFonts w:ascii="Times New Roman" w:hAnsi="Times New Roman" w:cs="Times New Roman"/>
          <w:sz w:val="24"/>
          <w:szCs w:val="24"/>
        </w:rPr>
      </w:pPr>
    </w:p>
    <w:p w:rsidR="003F2882" w:rsidRDefault="003F2882" w:rsidP="003F2882">
      <w:pPr>
        <w:pStyle w:val="Heading1"/>
        <w:rPr>
          <w:sz w:val="20"/>
          <w:szCs w:val="20"/>
        </w:rPr>
      </w:pPr>
      <w:r w:rsidRPr="001C7E14">
        <w:t>Compliance Findings Summary</w:t>
      </w:r>
      <w:r>
        <w:t xml:space="preserve"> </w:t>
      </w:r>
      <w:r w:rsidRPr="001F77C7">
        <w:rPr>
          <w:sz w:val="20"/>
          <w:szCs w:val="20"/>
        </w:rPr>
        <w:t>(to be filled out by auditor)</w:t>
      </w:r>
    </w:p>
    <w:p w:rsidR="00BA15C2" w:rsidRPr="00BA15C2" w:rsidRDefault="00BA15C2" w:rsidP="00BA15C2"/>
    <w:tbl>
      <w:tblPr>
        <w:tblW w:w="0" w:type="auto"/>
        <w:tblLook w:val="00A0" w:firstRow="1" w:lastRow="0" w:firstColumn="1" w:lastColumn="0" w:noHBand="0" w:noVBand="0"/>
      </w:tblPr>
      <w:tblGrid>
        <w:gridCol w:w="692"/>
        <w:gridCol w:w="536"/>
        <w:gridCol w:w="572"/>
        <w:gridCol w:w="737"/>
        <w:gridCol w:w="631"/>
        <w:gridCol w:w="7848"/>
      </w:tblGrid>
      <w:tr w:rsidR="00967156" w:rsidRPr="008374A0" w:rsidTr="00967156">
        <w:tc>
          <w:tcPr>
            <w:tcW w:w="692" w:type="dxa"/>
            <w:tcBorders>
              <w:top w:val="single" w:sz="4" w:space="0" w:color="548DD4"/>
              <w:bottom w:val="single" w:sz="4" w:space="0" w:color="548DD4"/>
            </w:tcBorders>
          </w:tcPr>
          <w:p w:rsidR="00967156" w:rsidRDefault="00967156"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6" w:type="dxa"/>
            <w:tcBorders>
              <w:top w:val="single" w:sz="4" w:space="0" w:color="548DD4"/>
              <w:bottom w:val="single" w:sz="4" w:space="0" w:color="548DD4"/>
            </w:tcBorders>
          </w:tcPr>
          <w:p w:rsidR="00967156" w:rsidRPr="008374A0" w:rsidRDefault="00967156"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2" w:type="dxa"/>
            <w:tcBorders>
              <w:top w:val="single" w:sz="4" w:space="0" w:color="548DD4"/>
              <w:bottom w:val="single" w:sz="4" w:space="0" w:color="548DD4"/>
            </w:tcBorders>
          </w:tcPr>
          <w:p w:rsidR="00967156" w:rsidRPr="008374A0" w:rsidRDefault="00967156"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bottom w:val="single" w:sz="4" w:space="0" w:color="548DD4"/>
            </w:tcBorders>
          </w:tcPr>
          <w:p w:rsidR="00967156" w:rsidRDefault="00967156"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631" w:type="dxa"/>
            <w:tcBorders>
              <w:top w:val="single" w:sz="4" w:space="0" w:color="548DD4"/>
              <w:bottom w:val="single" w:sz="4" w:space="0" w:color="548DD4"/>
            </w:tcBorders>
          </w:tcPr>
          <w:p w:rsidR="00967156" w:rsidRDefault="00967156"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8" w:type="dxa"/>
            <w:tcBorders>
              <w:top w:val="single" w:sz="4" w:space="0" w:color="548DD4"/>
              <w:bottom w:val="single" w:sz="4" w:space="0" w:color="548DD4"/>
            </w:tcBorders>
          </w:tcPr>
          <w:p w:rsidR="00967156" w:rsidRPr="008374A0" w:rsidRDefault="00967156"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967156" w:rsidRPr="008374A0" w:rsidTr="00967156">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967156" w:rsidRPr="008374A0" w:rsidRDefault="00967156"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967156" w:rsidRPr="008374A0" w:rsidRDefault="00967156"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967156" w:rsidRPr="008374A0" w:rsidRDefault="00967156"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967156" w:rsidRPr="008374A0" w:rsidRDefault="00967156" w:rsidP="00745B73">
            <w:pPr>
              <w:widowControl w:val="0"/>
              <w:tabs>
                <w:tab w:val="left" w:pos="900"/>
                <w:tab w:val="left" w:pos="6360"/>
              </w:tabs>
              <w:spacing w:line="294" w:lineRule="exact"/>
              <w:rPr>
                <w:rFonts w:ascii="Times New Roman" w:hAnsi="Times New Roman" w:cs="Times New Roman"/>
                <w:b/>
                <w:bCs/>
                <w:color w:val="264D74"/>
                <w:sz w:val="24"/>
                <w:szCs w:val="24"/>
              </w:rPr>
            </w:pPr>
          </w:p>
        </w:tc>
        <w:tc>
          <w:tcPr>
            <w:tcW w:w="631" w:type="dxa"/>
            <w:tcBorders>
              <w:top w:val="single" w:sz="4" w:space="0" w:color="548DD4"/>
              <w:left w:val="single" w:sz="4" w:space="0" w:color="548DD4"/>
              <w:bottom w:val="single" w:sz="4" w:space="0" w:color="548DD4"/>
              <w:right w:val="single" w:sz="4" w:space="0" w:color="548DD4"/>
            </w:tcBorders>
            <w:shd w:val="clear" w:color="auto" w:fill="D3DFEE"/>
          </w:tcPr>
          <w:p w:rsidR="00967156" w:rsidRPr="008374A0" w:rsidRDefault="00967156" w:rsidP="00745B73">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967156" w:rsidRPr="008374A0" w:rsidRDefault="00967156" w:rsidP="00745B73">
            <w:pPr>
              <w:widowControl w:val="0"/>
              <w:tabs>
                <w:tab w:val="left" w:pos="900"/>
                <w:tab w:val="left" w:pos="6360"/>
              </w:tabs>
              <w:spacing w:line="294" w:lineRule="exact"/>
              <w:rPr>
                <w:rFonts w:ascii="Times New Roman" w:hAnsi="Times New Roman" w:cs="Times New Roman"/>
                <w:b/>
                <w:bCs/>
                <w:color w:val="264D74"/>
                <w:sz w:val="24"/>
                <w:szCs w:val="24"/>
              </w:rPr>
            </w:pPr>
          </w:p>
        </w:tc>
      </w:tr>
      <w:tr w:rsidR="00967156" w:rsidRPr="008374A0" w:rsidTr="00967156">
        <w:tc>
          <w:tcPr>
            <w:tcW w:w="692" w:type="dxa"/>
            <w:tcBorders>
              <w:top w:val="single" w:sz="4" w:space="0" w:color="548DD4"/>
              <w:left w:val="single" w:sz="4" w:space="0" w:color="548DD4"/>
              <w:bottom w:val="single" w:sz="4" w:space="0" w:color="548DD4"/>
              <w:right w:val="single" w:sz="4" w:space="0" w:color="548DD4"/>
            </w:tcBorders>
          </w:tcPr>
          <w:p w:rsidR="00967156" w:rsidRPr="008374A0" w:rsidRDefault="00967156"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6" w:type="dxa"/>
            <w:tcBorders>
              <w:top w:val="single" w:sz="4" w:space="0" w:color="548DD4"/>
              <w:left w:val="single" w:sz="4" w:space="0" w:color="548DD4"/>
              <w:bottom w:val="single" w:sz="4" w:space="0" w:color="548DD4"/>
              <w:right w:val="single" w:sz="4" w:space="0" w:color="548DD4"/>
            </w:tcBorders>
          </w:tcPr>
          <w:p w:rsidR="00967156" w:rsidRPr="008374A0" w:rsidRDefault="00967156"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tcPr>
          <w:p w:rsidR="00967156" w:rsidRPr="008374A0" w:rsidRDefault="00967156" w:rsidP="00745B7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967156" w:rsidRPr="008374A0" w:rsidRDefault="00967156" w:rsidP="00745B73">
            <w:pPr>
              <w:widowControl w:val="0"/>
              <w:tabs>
                <w:tab w:val="left" w:pos="900"/>
                <w:tab w:val="left" w:pos="6360"/>
              </w:tabs>
              <w:spacing w:line="294" w:lineRule="exact"/>
              <w:rPr>
                <w:rFonts w:ascii="Times New Roman" w:hAnsi="Times New Roman" w:cs="Times New Roman"/>
                <w:b/>
                <w:bCs/>
                <w:color w:val="264D74"/>
                <w:sz w:val="24"/>
                <w:szCs w:val="24"/>
              </w:rPr>
            </w:pPr>
          </w:p>
        </w:tc>
        <w:tc>
          <w:tcPr>
            <w:tcW w:w="631" w:type="dxa"/>
            <w:tcBorders>
              <w:top w:val="single" w:sz="4" w:space="0" w:color="548DD4"/>
              <w:left w:val="single" w:sz="4" w:space="0" w:color="548DD4"/>
              <w:bottom w:val="single" w:sz="4" w:space="0" w:color="548DD4"/>
              <w:right w:val="single" w:sz="4" w:space="0" w:color="548DD4"/>
            </w:tcBorders>
          </w:tcPr>
          <w:p w:rsidR="00967156" w:rsidRPr="008374A0" w:rsidRDefault="00967156" w:rsidP="00745B73">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tcPr>
          <w:p w:rsidR="00967156" w:rsidRPr="008374A0" w:rsidRDefault="00967156" w:rsidP="00745B7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648B9" w:rsidRPr="006022F7" w:rsidRDefault="003F2882" w:rsidP="003F2882">
      <w:pPr>
        <w:pStyle w:val="Heading1"/>
        <w:rPr>
          <w:rFonts w:ascii="Times New Roman" w:hAnsi="Times New Roman" w:cs="Times New Roman"/>
          <w:b/>
          <w:bCs/>
          <w:sz w:val="24"/>
          <w:szCs w:val="24"/>
        </w:rPr>
      </w:pPr>
      <w:r w:rsidRPr="006022F7">
        <w:rPr>
          <w:rFonts w:ascii="Times New Roman" w:hAnsi="Times New Roman" w:cs="Times New Roman"/>
          <w:b/>
          <w:bCs/>
          <w:sz w:val="24"/>
          <w:szCs w:val="24"/>
        </w:rPr>
        <w:t xml:space="preserve"> </w:t>
      </w:r>
    </w:p>
    <w:p w:rsidR="00EB4DF9" w:rsidRPr="006022F7" w:rsidRDefault="00EB4DF9" w:rsidP="00EB4DF9">
      <w:pPr>
        <w:widowControl w:val="0"/>
        <w:tabs>
          <w:tab w:val="left" w:pos="900"/>
          <w:tab w:val="left" w:pos="6360"/>
        </w:tabs>
        <w:spacing w:line="294" w:lineRule="exact"/>
        <w:rPr>
          <w:rFonts w:ascii="Times New Roman" w:hAnsi="Times New Roman" w:cs="Times New Roman"/>
          <w:b/>
          <w:bCs/>
          <w:color w:val="264D74"/>
          <w:sz w:val="24"/>
          <w:szCs w:val="24"/>
        </w:rPr>
      </w:pPr>
    </w:p>
    <w:p w:rsidR="000824EF" w:rsidRPr="006022F7" w:rsidRDefault="000824EF" w:rsidP="00EB4DF9">
      <w:pPr>
        <w:widowControl w:val="0"/>
        <w:tabs>
          <w:tab w:val="left" w:pos="900"/>
          <w:tab w:val="left" w:pos="6360"/>
        </w:tabs>
        <w:spacing w:line="294" w:lineRule="exact"/>
        <w:rPr>
          <w:rFonts w:ascii="Times New Roman" w:hAnsi="Times New Roman" w:cs="Times New Roman"/>
          <w:b/>
          <w:bCs/>
          <w:color w:val="264D74"/>
          <w:sz w:val="24"/>
          <w:szCs w:val="24"/>
        </w:rPr>
      </w:pPr>
    </w:p>
    <w:p w:rsidR="000824EF" w:rsidRPr="006022F7" w:rsidRDefault="000824EF" w:rsidP="00D21B70">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9A31AD" w:rsidRPr="009A31AD" w:rsidRDefault="00CE09FF" w:rsidP="009A31AD">
      <w:pPr>
        <w:pStyle w:val="Header"/>
        <w:jc w:val="right"/>
        <w:rPr>
          <w:rFonts w:ascii="Times New Roman" w:hAnsi="Times New Roman" w:cs="Times New Roman"/>
          <w:b/>
          <w:sz w:val="24"/>
          <w:szCs w:val="24"/>
        </w:rPr>
      </w:pPr>
      <w:bookmarkStart w:id="3" w:name="FERC"/>
      <w:bookmarkStart w:id="4" w:name="OLE_LINK1"/>
      <w:bookmarkStart w:id="5" w:name="OLE_LINK2"/>
      <w:bookmarkEnd w:id="3"/>
      <w:r>
        <w:rPr>
          <w:rFonts w:ascii="Times New Roman" w:hAnsi="Times New Roman" w:cs="Times New Roman"/>
          <w:b/>
          <w:sz w:val="24"/>
          <w:szCs w:val="24"/>
        </w:rPr>
        <w:br w:type="page"/>
      </w:r>
      <w:r w:rsidR="009A31AD" w:rsidRPr="009A31AD">
        <w:rPr>
          <w:rFonts w:ascii="Times New Roman" w:hAnsi="Times New Roman" w:cs="Times New Roman"/>
          <w:b/>
          <w:sz w:val="24"/>
          <w:szCs w:val="24"/>
        </w:rPr>
        <w:t>Excerp</w:t>
      </w:r>
      <w:r w:rsidR="003F2882">
        <w:rPr>
          <w:rFonts w:ascii="Times New Roman" w:hAnsi="Times New Roman" w:cs="Times New Roman"/>
          <w:b/>
          <w:sz w:val="24"/>
          <w:szCs w:val="24"/>
        </w:rPr>
        <w:t>ts f</w:t>
      </w:r>
      <w:r w:rsidR="009A31AD" w:rsidRPr="009A31AD">
        <w:rPr>
          <w:rFonts w:ascii="Times New Roman" w:hAnsi="Times New Roman" w:cs="Times New Roman"/>
          <w:b/>
          <w:sz w:val="24"/>
          <w:szCs w:val="24"/>
        </w:rPr>
        <w:t>rom FERC Orders -- For Reference Purposes Only</w:t>
      </w:r>
    </w:p>
    <w:p w:rsidR="009A31AD" w:rsidRPr="009A31AD" w:rsidRDefault="009A31AD" w:rsidP="009A31AD">
      <w:pPr>
        <w:pStyle w:val="Header"/>
        <w:jc w:val="right"/>
        <w:rPr>
          <w:rFonts w:ascii="Times New Roman" w:hAnsi="Times New Roman" w:cs="Times New Roman"/>
          <w:b/>
          <w:sz w:val="24"/>
          <w:szCs w:val="24"/>
        </w:rPr>
      </w:pPr>
      <w:r w:rsidRPr="009A31AD">
        <w:rPr>
          <w:rFonts w:ascii="Times New Roman" w:hAnsi="Times New Roman" w:cs="Times New Roman"/>
          <w:b/>
          <w:sz w:val="24"/>
          <w:szCs w:val="24"/>
        </w:rPr>
        <w:t>Updated Through March 31, 2009</w:t>
      </w:r>
    </w:p>
    <w:p w:rsidR="009A31AD" w:rsidRPr="009A31AD" w:rsidRDefault="009A31AD" w:rsidP="009A31AD">
      <w:pPr>
        <w:pStyle w:val="Header"/>
        <w:jc w:val="right"/>
        <w:rPr>
          <w:rFonts w:ascii="Times New Roman" w:hAnsi="Times New Roman" w:cs="Times New Roman"/>
          <w:b/>
          <w:sz w:val="24"/>
          <w:szCs w:val="24"/>
        </w:rPr>
      </w:pPr>
      <w:r w:rsidRPr="009A31AD">
        <w:rPr>
          <w:rFonts w:ascii="Times New Roman" w:hAnsi="Times New Roman" w:cs="Times New Roman"/>
          <w:b/>
          <w:sz w:val="24"/>
          <w:szCs w:val="24"/>
        </w:rPr>
        <w:t>FAC-013-1</w:t>
      </w:r>
    </w:p>
    <w:bookmarkEnd w:id="4"/>
    <w:bookmarkEnd w:id="5"/>
    <w:p w:rsidR="009A31AD" w:rsidRPr="009A31AD" w:rsidRDefault="009A31AD" w:rsidP="009A31AD">
      <w:pPr>
        <w:rPr>
          <w:rFonts w:ascii="Times New Roman" w:hAnsi="Times New Roman" w:cs="Times New Roman"/>
          <w:sz w:val="24"/>
          <w:szCs w:val="24"/>
        </w:rPr>
      </w:pPr>
    </w:p>
    <w:p w:rsidR="00AB0279" w:rsidRPr="009A31AD" w:rsidRDefault="00AB0279">
      <w:pPr>
        <w:widowControl w:val="0"/>
        <w:spacing w:line="220" w:lineRule="exact"/>
        <w:rPr>
          <w:rFonts w:ascii="Times New Roman" w:hAnsi="Times New Roman" w:cs="Times New Roman"/>
          <w:sz w:val="24"/>
          <w:szCs w:val="24"/>
        </w:rPr>
      </w:pPr>
    </w:p>
    <w:p w:rsidR="006022F7" w:rsidRPr="009A31AD" w:rsidRDefault="006022F7" w:rsidP="006022F7">
      <w:pPr>
        <w:rPr>
          <w:rFonts w:ascii="Times New Roman" w:hAnsi="Times New Roman" w:cs="Times New Roman"/>
          <w:b/>
          <w:sz w:val="24"/>
          <w:szCs w:val="24"/>
        </w:rPr>
      </w:pPr>
      <w:r w:rsidRPr="009A31AD">
        <w:rPr>
          <w:rFonts w:ascii="Times New Roman" w:hAnsi="Times New Roman" w:cs="Times New Roman"/>
          <w:b/>
          <w:sz w:val="24"/>
          <w:szCs w:val="24"/>
        </w:rPr>
        <w:t>Order 693</w:t>
      </w:r>
    </w:p>
    <w:p w:rsidR="006022F7" w:rsidRPr="009A31AD" w:rsidRDefault="006022F7" w:rsidP="006022F7">
      <w:pPr>
        <w:rPr>
          <w:rFonts w:ascii="Times New Roman" w:hAnsi="Times New Roman" w:cs="Times New Roman"/>
          <w:b/>
          <w:sz w:val="24"/>
          <w:szCs w:val="24"/>
        </w:rPr>
      </w:pPr>
    </w:p>
    <w:p w:rsidR="006022F7" w:rsidRPr="009A31AD" w:rsidRDefault="006022F7" w:rsidP="006022F7">
      <w:pPr>
        <w:ind w:hanging="720"/>
        <w:rPr>
          <w:rFonts w:ascii="Times New Roman" w:hAnsi="Times New Roman" w:cs="Times New Roman"/>
          <w:sz w:val="24"/>
          <w:szCs w:val="24"/>
        </w:rPr>
      </w:pPr>
      <w:r w:rsidRPr="009A31AD">
        <w:rPr>
          <w:rFonts w:ascii="Times New Roman" w:hAnsi="Times New Roman" w:cs="Times New Roman"/>
          <w:sz w:val="24"/>
          <w:szCs w:val="24"/>
        </w:rPr>
        <w:tab/>
        <w:t>P 677.  The nine Facility (FAC) Reliability Standards address topics such as facility connection requirements, facility ratings, system operating limits and transfer capabilities. The FAC Reliability Standards also establish requirements for maintaining equipment and rights-of-way, including vegetation management…</w:t>
      </w:r>
    </w:p>
    <w:p w:rsidR="006022F7" w:rsidRPr="009A31AD" w:rsidRDefault="006022F7" w:rsidP="006022F7">
      <w:pPr>
        <w:rPr>
          <w:rFonts w:ascii="Times New Roman" w:hAnsi="Times New Roman" w:cs="Times New Roman"/>
          <w:sz w:val="24"/>
          <w:szCs w:val="24"/>
        </w:rPr>
      </w:pPr>
    </w:p>
    <w:p w:rsidR="006022F7" w:rsidRPr="009A31AD" w:rsidRDefault="006022F7" w:rsidP="006022F7">
      <w:pPr>
        <w:rPr>
          <w:rFonts w:ascii="Times New Roman" w:hAnsi="Times New Roman" w:cs="Times New Roman"/>
          <w:sz w:val="24"/>
          <w:szCs w:val="24"/>
        </w:rPr>
      </w:pPr>
      <w:r w:rsidRPr="009A31AD">
        <w:rPr>
          <w:rFonts w:ascii="Times New Roman" w:hAnsi="Times New Roman" w:cs="Times New Roman"/>
          <w:sz w:val="24"/>
          <w:szCs w:val="24"/>
        </w:rPr>
        <w:t>P 784.  FAC-013-1 requires either the reliability coordinator or the planning authority, as determined by the regional reliability organization, to calculate transfer capabilities consistent with its transfer capability methodology and provide those capabilities to its transmission operators, transmission service providers and planning authorities.</w:t>
      </w:r>
    </w:p>
    <w:p w:rsidR="006022F7" w:rsidRPr="009A31AD" w:rsidRDefault="006022F7" w:rsidP="006022F7">
      <w:pPr>
        <w:rPr>
          <w:rFonts w:ascii="Times New Roman" w:hAnsi="Times New Roman" w:cs="Times New Roman"/>
          <w:sz w:val="24"/>
          <w:szCs w:val="24"/>
        </w:rPr>
      </w:pPr>
    </w:p>
    <w:p w:rsidR="006022F7" w:rsidRPr="009A31AD" w:rsidRDefault="006022F7" w:rsidP="006022F7">
      <w:pPr>
        <w:rPr>
          <w:rFonts w:ascii="Times New Roman" w:hAnsi="Times New Roman" w:cs="Times New Roman"/>
          <w:sz w:val="24"/>
          <w:szCs w:val="24"/>
        </w:rPr>
      </w:pPr>
      <w:r w:rsidRPr="009A31AD">
        <w:rPr>
          <w:rFonts w:ascii="Times New Roman" w:hAnsi="Times New Roman" w:cs="Times New Roman"/>
          <w:sz w:val="24"/>
          <w:szCs w:val="24"/>
        </w:rPr>
        <w:t>P 790.  The Commission does not believe that the regional reliability organization should be able to decide the type of entity to which this Reliability Standard applies. The Commission disagrees … that regional committee processes are essential to determine which planning authorities and reliability coordinators are responsible for determining and distributing each of the specific transfer capability values. Reliability coordinators have a wider-area view of the transmission system than planning authorities, which is important in calculating inter- and intra-regional transfer capabilities….Therefore, the Commission agrees … that reliability coordinators should calculate transfer capabilities in the operating horizon. …</w:t>
      </w:r>
    </w:p>
    <w:p w:rsidR="006022F7" w:rsidRPr="009A31AD" w:rsidRDefault="006022F7" w:rsidP="006022F7">
      <w:pPr>
        <w:rPr>
          <w:rFonts w:ascii="Times New Roman" w:hAnsi="Times New Roman" w:cs="Times New Roman"/>
          <w:b/>
          <w:bCs/>
          <w:sz w:val="24"/>
          <w:szCs w:val="24"/>
        </w:rPr>
      </w:pPr>
    </w:p>
    <w:p w:rsidR="006022F7" w:rsidRPr="009A31AD" w:rsidRDefault="006022F7" w:rsidP="006022F7">
      <w:pPr>
        <w:rPr>
          <w:rFonts w:ascii="Times New Roman" w:hAnsi="Times New Roman" w:cs="Times New Roman"/>
          <w:sz w:val="24"/>
          <w:szCs w:val="24"/>
        </w:rPr>
      </w:pPr>
      <w:r w:rsidRPr="009A31AD">
        <w:rPr>
          <w:rFonts w:ascii="Times New Roman" w:hAnsi="Times New Roman" w:cs="Times New Roman"/>
          <w:sz w:val="24"/>
          <w:szCs w:val="24"/>
        </w:rPr>
        <w:t>P 792.  …the Commission clarifies that, because the Reliability Standard only provides that the transmission service providers and transmission operators receive information regarding transfer capabilities, and does not require an affirmative action on the part of transmission service providers or transmission operators, a transmission service provider or transmission operator cannot be liable for violating the Reliability Standard.</w:t>
      </w:r>
    </w:p>
    <w:p w:rsidR="006022F7" w:rsidRPr="009A31AD" w:rsidRDefault="006022F7" w:rsidP="006022F7">
      <w:pPr>
        <w:ind w:hanging="720"/>
        <w:rPr>
          <w:rFonts w:ascii="Times New Roman" w:hAnsi="Times New Roman" w:cs="Times New Roman"/>
          <w:sz w:val="24"/>
          <w:szCs w:val="24"/>
        </w:rPr>
      </w:pPr>
    </w:p>
    <w:p w:rsidR="006022F7" w:rsidRPr="009A31AD" w:rsidRDefault="006022F7" w:rsidP="00CE09FF">
      <w:pPr>
        <w:ind w:hanging="720"/>
        <w:rPr>
          <w:rFonts w:ascii="Times New Roman" w:hAnsi="Times New Roman" w:cs="Times New Roman"/>
          <w:sz w:val="24"/>
          <w:szCs w:val="24"/>
        </w:rPr>
      </w:pPr>
      <w:r w:rsidRPr="009A31AD">
        <w:rPr>
          <w:rFonts w:ascii="Times New Roman" w:hAnsi="Times New Roman" w:cs="Times New Roman"/>
          <w:sz w:val="24"/>
          <w:szCs w:val="24"/>
        </w:rPr>
        <w:tab/>
        <w:t>P 794.  Accordingly, the Commission approves Reliability Standard FAC-013-1 as</w:t>
      </w:r>
      <w:r w:rsidR="00CE09FF">
        <w:rPr>
          <w:rFonts w:ascii="Times New Roman" w:hAnsi="Times New Roman" w:cs="Times New Roman"/>
          <w:sz w:val="24"/>
          <w:szCs w:val="24"/>
        </w:rPr>
        <w:t xml:space="preserve"> </w:t>
      </w:r>
      <w:r w:rsidRPr="009A31AD">
        <w:rPr>
          <w:rFonts w:ascii="Times New Roman" w:hAnsi="Times New Roman" w:cs="Times New Roman"/>
          <w:sz w:val="24"/>
          <w:szCs w:val="24"/>
        </w:rPr>
        <w:t>mandatory and enforceable …</w:t>
      </w:r>
      <w:r w:rsidR="00CE09FF">
        <w:rPr>
          <w:rFonts w:ascii="Times New Roman" w:hAnsi="Times New Roman" w:cs="Times New Roman"/>
          <w:sz w:val="24"/>
          <w:szCs w:val="24"/>
        </w:rPr>
        <w:t>.</w:t>
      </w:r>
      <w:r w:rsidRPr="009A31AD">
        <w:rPr>
          <w:rFonts w:ascii="Times New Roman" w:hAnsi="Times New Roman" w:cs="Times New Roman"/>
          <w:sz w:val="24"/>
          <w:szCs w:val="24"/>
        </w:rPr>
        <w:t xml:space="preserve"> </w:t>
      </w:r>
    </w:p>
    <w:p w:rsidR="009E5C07" w:rsidRDefault="009E5C07">
      <w:pPr>
        <w:widowControl w:val="0"/>
        <w:spacing w:line="220" w:lineRule="exact"/>
        <w:rPr>
          <w:rFonts w:ascii="Times New Roman" w:hAnsi="Times New Roman" w:cs="Times New Roman"/>
          <w:sz w:val="24"/>
          <w:szCs w:val="24"/>
        </w:rPr>
      </w:pPr>
    </w:p>
    <w:p w:rsidR="00D862B6" w:rsidRDefault="00D862B6">
      <w:pPr>
        <w:widowControl w:val="0"/>
        <w:spacing w:line="220" w:lineRule="exact"/>
        <w:rPr>
          <w:rFonts w:ascii="Times New Roman" w:hAnsi="Times New Roman" w:cs="Times New Roman"/>
          <w:sz w:val="24"/>
          <w:szCs w:val="24"/>
        </w:rPr>
      </w:pPr>
    </w:p>
    <w:p w:rsidR="00D862B6" w:rsidRDefault="00D862B6">
      <w:pPr>
        <w:widowControl w:val="0"/>
        <w:spacing w:line="220" w:lineRule="exact"/>
        <w:rPr>
          <w:rFonts w:ascii="Times New Roman" w:hAnsi="Times New Roman" w:cs="Times New Roman"/>
          <w:sz w:val="24"/>
          <w:szCs w:val="24"/>
        </w:rPr>
      </w:pPr>
    </w:p>
    <w:p w:rsidR="00D862B6" w:rsidRDefault="00D862B6">
      <w:pPr>
        <w:widowControl w:val="0"/>
        <w:spacing w:line="220" w:lineRule="exact"/>
        <w:rPr>
          <w:rFonts w:ascii="Times New Roman" w:hAnsi="Times New Roman" w:cs="Times New Roman"/>
          <w:sz w:val="24"/>
          <w:szCs w:val="24"/>
        </w:rPr>
      </w:pPr>
    </w:p>
    <w:p w:rsidR="00D862B6" w:rsidRDefault="00D862B6">
      <w:pPr>
        <w:widowControl w:val="0"/>
        <w:spacing w:line="220" w:lineRule="exact"/>
        <w:rPr>
          <w:rFonts w:ascii="Times New Roman" w:hAnsi="Times New Roman" w:cs="Times New Roman"/>
          <w:sz w:val="24"/>
          <w:szCs w:val="24"/>
        </w:rPr>
      </w:pPr>
    </w:p>
    <w:p w:rsidR="00D862B6" w:rsidRDefault="00D862B6">
      <w:pPr>
        <w:widowControl w:val="0"/>
        <w:spacing w:line="220" w:lineRule="exact"/>
        <w:rPr>
          <w:rFonts w:ascii="Times New Roman" w:hAnsi="Times New Roman" w:cs="Times New Roman"/>
          <w:sz w:val="24"/>
          <w:szCs w:val="24"/>
        </w:rPr>
      </w:pPr>
    </w:p>
    <w:p w:rsidR="00D862B6" w:rsidRDefault="00D862B6">
      <w:pPr>
        <w:widowControl w:val="0"/>
        <w:spacing w:line="220" w:lineRule="exact"/>
        <w:rPr>
          <w:rFonts w:ascii="Times New Roman" w:hAnsi="Times New Roman" w:cs="Times New Roman"/>
          <w:sz w:val="24"/>
          <w:szCs w:val="24"/>
        </w:rPr>
      </w:pPr>
    </w:p>
    <w:p w:rsidR="00D862B6" w:rsidRDefault="00D862B6">
      <w:pPr>
        <w:widowControl w:val="0"/>
        <w:spacing w:line="220" w:lineRule="exact"/>
        <w:rPr>
          <w:rFonts w:ascii="Times New Roman" w:hAnsi="Times New Roman" w:cs="Times New Roman"/>
          <w:sz w:val="24"/>
          <w:szCs w:val="24"/>
        </w:rPr>
      </w:pPr>
    </w:p>
    <w:p w:rsidR="009E5C07" w:rsidRDefault="009E5C07">
      <w:pPr>
        <w:widowControl w:val="0"/>
        <w:spacing w:line="220" w:lineRule="exact"/>
        <w:rPr>
          <w:rFonts w:ascii="Times New Roman" w:hAnsi="Times New Roman" w:cs="Times New Roman"/>
          <w:sz w:val="24"/>
          <w:szCs w:val="24"/>
        </w:rPr>
      </w:pPr>
    </w:p>
    <w:p w:rsidR="009E5C07" w:rsidRDefault="009E5C07">
      <w:pPr>
        <w:widowControl w:val="0"/>
        <w:spacing w:line="220" w:lineRule="exact"/>
        <w:rPr>
          <w:rFonts w:ascii="Times New Roman" w:hAnsi="Times New Roman" w:cs="Times New Roman"/>
          <w:sz w:val="24"/>
          <w:szCs w:val="24"/>
        </w:rPr>
      </w:pPr>
    </w:p>
    <w:p w:rsidR="009E5C07" w:rsidRDefault="009E5C07">
      <w:pPr>
        <w:widowControl w:val="0"/>
        <w:spacing w:line="220" w:lineRule="exact"/>
        <w:rPr>
          <w:rFonts w:ascii="Times New Roman" w:hAnsi="Times New Roman" w:cs="Times New Roman"/>
          <w:sz w:val="24"/>
          <w:szCs w:val="24"/>
        </w:rPr>
      </w:pPr>
    </w:p>
    <w:p w:rsidR="009E5C07" w:rsidRDefault="009E5C07">
      <w:pPr>
        <w:widowControl w:val="0"/>
        <w:spacing w:line="220" w:lineRule="exact"/>
        <w:rPr>
          <w:rFonts w:ascii="Times New Roman" w:hAnsi="Times New Roman" w:cs="Times New Roman"/>
          <w:sz w:val="24"/>
          <w:szCs w:val="24"/>
        </w:rPr>
      </w:pPr>
    </w:p>
    <w:p w:rsidR="009E5C07" w:rsidRDefault="009E5C07">
      <w:pPr>
        <w:widowControl w:val="0"/>
        <w:spacing w:line="220" w:lineRule="exact"/>
        <w:rPr>
          <w:rFonts w:ascii="Times New Roman" w:hAnsi="Times New Roman" w:cs="Times New Roman"/>
          <w:sz w:val="24"/>
          <w:szCs w:val="24"/>
        </w:rPr>
      </w:pPr>
    </w:p>
    <w:p w:rsidR="009E5C07" w:rsidRDefault="009E5C07">
      <w:pPr>
        <w:widowControl w:val="0"/>
        <w:spacing w:line="220" w:lineRule="exact"/>
        <w:rPr>
          <w:rFonts w:ascii="Times New Roman" w:hAnsi="Times New Roman" w:cs="Times New Roman"/>
          <w:sz w:val="24"/>
          <w:szCs w:val="24"/>
        </w:rPr>
      </w:pPr>
    </w:p>
    <w:p w:rsidR="009E5C07" w:rsidRDefault="009E5C07">
      <w:pPr>
        <w:widowControl w:val="0"/>
        <w:spacing w:line="220" w:lineRule="exact"/>
        <w:rPr>
          <w:rFonts w:ascii="Times New Roman" w:hAnsi="Times New Roman" w:cs="Times New Roman"/>
          <w:sz w:val="24"/>
          <w:szCs w:val="24"/>
        </w:rPr>
      </w:pPr>
    </w:p>
    <w:p w:rsidR="009E5C07" w:rsidRDefault="009E5C07">
      <w:pPr>
        <w:widowControl w:val="0"/>
        <w:spacing w:line="220" w:lineRule="exact"/>
        <w:rPr>
          <w:rFonts w:ascii="Times New Roman" w:hAnsi="Times New Roman" w:cs="Times New Roman"/>
          <w:sz w:val="24"/>
          <w:szCs w:val="24"/>
        </w:rPr>
      </w:pPr>
    </w:p>
    <w:p w:rsidR="00CF17A5" w:rsidRDefault="00CF17A5">
      <w:pPr>
        <w:widowControl w:val="0"/>
        <w:spacing w:line="220" w:lineRule="exact"/>
        <w:rPr>
          <w:rFonts w:ascii="Times New Roman" w:hAnsi="Times New Roman" w:cs="Times New Roman"/>
          <w:sz w:val="24"/>
          <w:szCs w:val="24"/>
        </w:rPr>
      </w:pPr>
    </w:p>
    <w:p w:rsidR="00CF17A5" w:rsidRPr="00CF17A5" w:rsidRDefault="00CF17A5" w:rsidP="00CF17A5">
      <w:pPr>
        <w:widowControl w:val="0"/>
        <w:spacing w:line="220" w:lineRule="exact"/>
        <w:rPr>
          <w:rFonts w:ascii="Times New Roman" w:hAnsi="Times New Roman" w:cs="Times New Roman"/>
          <w:b/>
          <w:sz w:val="24"/>
          <w:szCs w:val="24"/>
        </w:rPr>
      </w:pPr>
      <w:r w:rsidRPr="00CF17A5">
        <w:rPr>
          <w:rFonts w:ascii="Times New Roman" w:hAnsi="Times New Roman" w:cs="Times New Roman"/>
          <w:b/>
          <w:sz w:val="24"/>
          <w:szCs w:val="24"/>
        </w:rPr>
        <w:t>Revision History</w:t>
      </w:r>
    </w:p>
    <w:p w:rsidR="00CF17A5" w:rsidRPr="00CF17A5" w:rsidRDefault="00CF17A5" w:rsidP="00CF17A5">
      <w:pPr>
        <w:widowControl w:val="0"/>
        <w:spacing w:line="220" w:lineRule="exact"/>
        <w:rPr>
          <w:rFonts w:ascii="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440"/>
        <w:gridCol w:w="6768"/>
      </w:tblGrid>
      <w:tr w:rsidR="00CF17A5" w:rsidRPr="00CF17A5" w:rsidTr="00F225F5">
        <w:tc>
          <w:tcPr>
            <w:tcW w:w="1016" w:type="dxa"/>
            <w:shd w:val="pct10" w:color="auto" w:fill="auto"/>
          </w:tcPr>
          <w:p w:rsidR="00CF17A5" w:rsidRPr="00CF17A5" w:rsidRDefault="00CF17A5" w:rsidP="00CF17A5">
            <w:pPr>
              <w:widowControl w:val="0"/>
              <w:spacing w:line="220" w:lineRule="exact"/>
              <w:rPr>
                <w:rFonts w:ascii="Times New Roman" w:hAnsi="Times New Roman" w:cs="Times New Roman"/>
                <w:b/>
                <w:sz w:val="24"/>
                <w:szCs w:val="24"/>
              </w:rPr>
            </w:pPr>
            <w:r w:rsidRPr="00CF17A5">
              <w:rPr>
                <w:rFonts w:ascii="Times New Roman" w:hAnsi="Times New Roman" w:cs="Times New Roman"/>
                <w:b/>
                <w:sz w:val="24"/>
                <w:szCs w:val="24"/>
              </w:rPr>
              <w:t>Version</w:t>
            </w:r>
          </w:p>
        </w:tc>
        <w:tc>
          <w:tcPr>
            <w:tcW w:w="1792" w:type="dxa"/>
            <w:shd w:val="pct10" w:color="auto" w:fill="auto"/>
          </w:tcPr>
          <w:p w:rsidR="00CF17A5" w:rsidRPr="00CF17A5" w:rsidRDefault="00CF17A5" w:rsidP="00CF17A5">
            <w:pPr>
              <w:widowControl w:val="0"/>
              <w:spacing w:line="220" w:lineRule="exact"/>
              <w:rPr>
                <w:rFonts w:ascii="Times New Roman" w:hAnsi="Times New Roman" w:cs="Times New Roman"/>
                <w:b/>
                <w:sz w:val="24"/>
                <w:szCs w:val="24"/>
              </w:rPr>
            </w:pPr>
            <w:r w:rsidRPr="00CF17A5">
              <w:rPr>
                <w:rFonts w:ascii="Times New Roman" w:hAnsi="Times New Roman" w:cs="Times New Roman"/>
                <w:b/>
                <w:sz w:val="24"/>
                <w:szCs w:val="24"/>
              </w:rPr>
              <w:t>Date</w:t>
            </w:r>
          </w:p>
        </w:tc>
        <w:tc>
          <w:tcPr>
            <w:tcW w:w="1440" w:type="dxa"/>
            <w:shd w:val="pct10" w:color="auto" w:fill="auto"/>
          </w:tcPr>
          <w:p w:rsidR="00CF17A5" w:rsidRPr="00CF17A5" w:rsidRDefault="00CF17A5" w:rsidP="00CF17A5">
            <w:pPr>
              <w:widowControl w:val="0"/>
              <w:spacing w:line="220" w:lineRule="exact"/>
              <w:rPr>
                <w:rFonts w:ascii="Times New Roman" w:hAnsi="Times New Roman" w:cs="Times New Roman"/>
                <w:b/>
                <w:sz w:val="24"/>
                <w:szCs w:val="24"/>
              </w:rPr>
            </w:pPr>
            <w:r w:rsidRPr="00CF17A5">
              <w:rPr>
                <w:rFonts w:ascii="Times New Roman" w:hAnsi="Times New Roman" w:cs="Times New Roman"/>
                <w:b/>
                <w:sz w:val="24"/>
                <w:szCs w:val="24"/>
              </w:rPr>
              <w:t>Reviewers</w:t>
            </w:r>
          </w:p>
        </w:tc>
        <w:tc>
          <w:tcPr>
            <w:tcW w:w="6768" w:type="dxa"/>
            <w:shd w:val="pct10" w:color="auto" w:fill="auto"/>
          </w:tcPr>
          <w:p w:rsidR="00CF17A5" w:rsidRPr="00CF17A5" w:rsidRDefault="00CF17A5" w:rsidP="00CF17A5">
            <w:pPr>
              <w:widowControl w:val="0"/>
              <w:spacing w:line="220" w:lineRule="exact"/>
              <w:rPr>
                <w:rFonts w:ascii="Times New Roman" w:hAnsi="Times New Roman" w:cs="Times New Roman"/>
                <w:b/>
                <w:sz w:val="24"/>
                <w:szCs w:val="24"/>
              </w:rPr>
            </w:pPr>
            <w:r w:rsidRPr="00CF17A5">
              <w:rPr>
                <w:rFonts w:ascii="Times New Roman" w:hAnsi="Times New Roman" w:cs="Times New Roman"/>
                <w:b/>
                <w:sz w:val="24"/>
                <w:szCs w:val="24"/>
              </w:rPr>
              <w:t>Revision Description</w:t>
            </w:r>
          </w:p>
        </w:tc>
      </w:tr>
      <w:tr w:rsidR="00CF17A5" w:rsidRPr="00CF17A5" w:rsidTr="00F225F5">
        <w:trPr>
          <w:trHeight w:val="305"/>
        </w:trPr>
        <w:tc>
          <w:tcPr>
            <w:tcW w:w="1016" w:type="dxa"/>
            <w:vAlign w:val="center"/>
          </w:tcPr>
          <w:p w:rsidR="00CF17A5" w:rsidRPr="00CF17A5" w:rsidRDefault="00CF17A5" w:rsidP="009E5C07">
            <w:pPr>
              <w:widowControl w:val="0"/>
              <w:spacing w:line="220" w:lineRule="exact"/>
              <w:jc w:val="center"/>
              <w:rPr>
                <w:rFonts w:ascii="Times New Roman" w:hAnsi="Times New Roman" w:cs="Times New Roman"/>
                <w:sz w:val="24"/>
                <w:szCs w:val="24"/>
              </w:rPr>
            </w:pPr>
            <w:r w:rsidRPr="00CF17A5">
              <w:rPr>
                <w:rFonts w:ascii="Times New Roman" w:hAnsi="Times New Roman" w:cs="Times New Roman"/>
                <w:sz w:val="24"/>
                <w:szCs w:val="24"/>
              </w:rPr>
              <w:t>1</w:t>
            </w:r>
          </w:p>
        </w:tc>
        <w:tc>
          <w:tcPr>
            <w:tcW w:w="1792" w:type="dxa"/>
            <w:vAlign w:val="center"/>
          </w:tcPr>
          <w:p w:rsidR="00CF17A5" w:rsidRPr="00CF17A5" w:rsidRDefault="00CF17A5" w:rsidP="00F225F5">
            <w:pPr>
              <w:widowControl w:val="0"/>
              <w:spacing w:line="220" w:lineRule="exact"/>
              <w:rPr>
                <w:rFonts w:ascii="Times New Roman" w:hAnsi="Times New Roman" w:cs="Times New Roman"/>
                <w:sz w:val="24"/>
                <w:szCs w:val="24"/>
              </w:rPr>
            </w:pPr>
            <w:r>
              <w:rPr>
                <w:rFonts w:ascii="Times New Roman" w:hAnsi="Times New Roman" w:cs="Times New Roman"/>
                <w:sz w:val="24"/>
                <w:szCs w:val="24"/>
              </w:rPr>
              <w:t>October 2009</w:t>
            </w:r>
          </w:p>
        </w:tc>
        <w:tc>
          <w:tcPr>
            <w:tcW w:w="1440" w:type="dxa"/>
            <w:vAlign w:val="center"/>
          </w:tcPr>
          <w:p w:rsidR="00CF17A5" w:rsidRPr="00CF17A5" w:rsidRDefault="00CF17A5" w:rsidP="00F225F5">
            <w:pPr>
              <w:widowControl w:val="0"/>
              <w:spacing w:line="220" w:lineRule="exact"/>
              <w:rPr>
                <w:rFonts w:ascii="Times New Roman" w:hAnsi="Times New Roman" w:cs="Times New Roman"/>
                <w:sz w:val="24"/>
                <w:szCs w:val="24"/>
              </w:rPr>
            </w:pPr>
            <w:r w:rsidRPr="00CF17A5">
              <w:rPr>
                <w:rFonts w:ascii="Times New Roman" w:hAnsi="Times New Roman" w:cs="Times New Roman"/>
                <w:sz w:val="24"/>
                <w:szCs w:val="24"/>
              </w:rPr>
              <w:t>RSAW WG</w:t>
            </w:r>
          </w:p>
        </w:tc>
        <w:tc>
          <w:tcPr>
            <w:tcW w:w="6768" w:type="dxa"/>
            <w:vAlign w:val="center"/>
          </w:tcPr>
          <w:p w:rsidR="00CF17A5" w:rsidRPr="00CF17A5" w:rsidRDefault="00CF17A5" w:rsidP="00F225F5">
            <w:pPr>
              <w:widowControl w:val="0"/>
              <w:spacing w:line="220" w:lineRule="exact"/>
              <w:rPr>
                <w:rFonts w:ascii="Times New Roman" w:hAnsi="Times New Roman" w:cs="Times New Roman"/>
                <w:sz w:val="24"/>
                <w:szCs w:val="24"/>
              </w:rPr>
            </w:pPr>
            <w:r w:rsidRPr="00CF17A5">
              <w:rPr>
                <w:rFonts w:ascii="Times New Roman" w:hAnsi="Times New Roman" w:cs="Times New Roman"/>
                <w:sz w:val="24"/>
                <w:szCs w:val="24"/>
              </w:rPr>
              <w:t>Created</w:t>
            </w:r>
          </w:p>
        </w:tc>
      </w:tr>
      <w:tr w:rsidR="00CF17A5" w:rsidRPr="00CF17A5" w:rsidTr="00F225F5">
        <w:trPr>
          <w:trHeight w:val="269"/>
        </w:trPr>
        <w:tc>
          <w:tcPr>
            <w:tcW w:w="1016" w:type="dxa"/>
            <w:vAlign w:val="center"/>
          </w:tcPr>
          <w:p w:rsidR="00CF17A5" w:rsidRPr="00CF17A5" w:rsidRDefault="00CF17A5" w:rsidP="009E5C07">
            <w:pPr>
              <w:widowControl w:val="0"/>
              <w:spacing w:line="220" w:lineRule="exact"/>
              <w:jc w:val="center"/>
              <w:rPr>
                <w:rFonts w:ascii="Times New Roman" w:hAnsi="Times New Roman" w:cs="Times New Roman"/>
                <w:sz w:val="24"/>
                <w:szCs w:val="24"/>
              </w:rPr>
            </w:pPr>
            <w:r w:rsidRPr="00CF17A5">
              <w:rPr>
                <w:rFonts w:ascii="Times New Roman" w:hAnsi="Times New Roman" w:cs="Times New Roman"/>
                <w:sz w:val="24"/>
                <w:szCs w:val="24"/>
              </w:rPr>
              <w:t>1.1</w:t>
            </w:r>
          </w:p>
        </w:tc>
        <w:tc>
          <w:tcPr>
            <w:tcW w:w="1792" w:type="dxa"/>
            <w:vAlign w:val="center"/>
          </w:tcPr>
          <w:p w:rsidR="00CF17A5" w:rsidRPr="00CF17A5" w:rsidRDefault="00CF17A5" w:rsidP="00F225F5">
            <w:pPr>
              <w:widowControl w:val="0"/>
              <w:spacing w:line="220" w:lineRule="exact"/>
              <w:rPr>
                <w:rFonts w:ascii="Times New Roman" w:hAnsi="Times New Roman" w:cs="Times New Roman"/>
                <w:sz w:val="24"/>
                <w:szCs w:val="24"/>
              </w:rPr>
            </w:pPr>
            <w:r>
              <w:rPr>
                <w:rFonts w:ascii="Times New Roman" w:hAnsi="Times New Roman" w:cs="Times New Roman"/>
                <w:sz w:val="24"/>
                <w:szCs w:val="24"/>
              </w:rPr>
              <w:t>December 2010</w:t>
            </w:r>
          </w:p>
        </w:tc>
        <w:tc>
          <w:tcPr>
            <w:tcW w:w="1440" w:type="dxa"/>
            <w:vAlign w:val="center"/>
          </w:tcPr>
          <w:p w:rsidR="00CF17A5" w:rsidRPr="00CF17A5" w:rsidRDefault="00F225F5" w:rsidP="00F225F5">
            <w:pPr>
              <w:widowControl w:val="0"/>
              <w:spacing w:line="220" w:lineRule="exact"/>
              <w:rPr>
                <w:rFonts w:ascii="Times New Roman" w:hAnsi="Times New Roman" w:cs="Times New Roman"/>
                <w:sz w:val="24"/>
                <w:szCs w:val="24"/>
              </w:rPr>
            </w:pPr>
            <w:r>
              <w:rPr>
                <w:rFonts w:ascii="Times New Roman" w:hAnsi="Times New Roman" w:cs="Times New Roman"/>
                <w:sz w:val="24"/>
                <w:szCs w:val="24"/>
              </w:rPr>
              <w:t>RSAW WG</w:t>
            </w:r>
          </w:p>
        </w:tc>
        <w:tc>
          <w:tcPr>
            <w:tcW w:w="6768" w:type="dxa"/>
            <w:vAlign w:val="center"/>
          </w:tcPr>
          <w:p w:rsidR="00CF17A5" w:rsidRPr="00CF17A5" w:rsidRDefault="00CF17A5" w:rsidP="00F225F5">
            <w:pPr>
              <w:widowControl w:val="0"/>
              <w:spacing w:line="220" w:lineRule="exact"/>
              <w:rPr>
                <w:rFonts w:ascii="Times New Roman" w:hAnsi="Times New Roman" w:cs="Times New Roman"/>
                <w:sz w:val="24"/>
                <w:szCs w:val="24"/>
              </w:rPr>
            </w:pPr>
            <w:r w:rsidRPr="00CF17A5">
              <w:rPr>
                <w:rFonts w:ascii="Times New Roman" w:hAnsi="Times New Roman" w:cs="Times New Roman"/>
                <w:sz w:val="24"/>
                <w:szCs w:val="24"/>
              </w:rPr>
              <w:t>Revised Findings Table and modified Supporting Evidence Table</w:t>
            </w:r>
          </w:p>
        </w:tc>
      </w:tr>
      <w:tr w:rsidR="009E5C07" w:rsidTr="009E5C07">
        <w:tc>
          <w:tcPr>
            <w:tcW w:w="1016" w:type="dxa"/>
            <w:tcBorders>
              <w:top w:val="single" w:sz="4" w:space="0" w:color="000000"/>
              <w:left w:val="single" w:sz="4" w:space="0" w:color="000000"/>
              <w:bottom w:val="single" w:sz="4" w:space="0" w:color="000000"/>
              <w:right w:val="single" w:sz="4" w:space="0" w:color="000000"/>
            </w:tcBorders>
          </w:tcPr>
          <w:p w:rsidR="009E5C07" w:rsidRDefault="009E5C07" w:rsidP="009E5C07">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9E5C07" w:rsidRDefault="009E5C07" w:rsidP="00AA1FAA">
            <w:pPr>
              <w:rPr>
                <w:rFonts w:ascii="Times New Roman" w:hAnsi="Times New Roman" w:cs="Times New Roman"/>
                <w:sz w:val="24"/>
                <w:szCs w:val="24"/>
              </w:rPr>
            </w:pPr>
            <w:r>
              <w:rPr>
                <w:rFonts w:ascii="Times New Roman" w:hAnsi="Times New Roman" w:cs="Times New Roman"/>
                <w:sz w:val="24"/>
                <w:szCs w:val="24"/>
              </w:rPr>
              <w:t>January 2011</w:t>
            </w:r>
          </w:p>
        </w:tc>
        <w:tc>
          <w:tcPr>
            <w:tcW w:w="1440" w:type="dxa"/>
            <w:tcBorders>
              <w:top w:val="single" w:sz="4" w:space="0" w:color="000000"/>
              <w:left w:val="single" w:sz="4" w:space="0" w:color="000000"/>
              <w:bottom w:val="single" w:sz="4" w:space="0" w:color="000000"/>
              <w:right w:val="single" w:sz="4" w:space="0" w:color="000000"/>
            </w:tcBorders>
          </w:tcPr>
          <w:p w:rsidR="009E5C07" w:rsidRDefault="009E5C07" w:rsidP="00AA1FAA">
            <w:pPr>
              <w:rPr>
                <w:rFonts w:ascii="Times New Roman" w:hAnsi="Times New Roman" w:cs="Times New Roman"/>
                <w:sz w:val="24"/>
                <w:szCs w:val="24"/>
              </w:rPr>
            </w:pPr>
            <w:r>
              <w:rPr>
                <w:rFonts w:ascii="Times New Roman" w:hAnsi="Times New Roman" w:cs="Times New Roman"/>
                <w:sz w:val="24"/>
                <w:szCs w:val="24"/>
              </w:rPr>
              <w:t>Craig Struck</w:t>
            </w:r>
          </w:p>
        </w:tc>
        <w:tc>
          <w:tcPr>
            <w:tcW w:w="6768" w:type="dxa"/>
            <w:tcBorders>
              <w:top w:val="single" w:sz="4" w:space="0" w:color="000000"/>
              <w:left w:val="single" w:sz="4" w:space="0" w:color="000000"/>
              <w:bottom w:val="single" w:sz="4" w:space="0" w:color="000000"/>
              <w:right w:val="single" w:sz="4" w:space="0" w:color="000000"/>
            </w:tcBorders>
          </w:tcPr>
          <w:p w:rsidR="009E5C07" w:rsidRDefault="009E5C07" w:rsidP="00AA1FAA">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CF17A5" w:rsidRPr="00CF17A5" w:rsidTr="00F225F5">
        <w:trPr>
          <w:trHeight w:val="251"/>
        </w:trPr>
        <w:tc>
          <w:tcPr>
            <w:tcW w:w="1016" w:type="dxa"/>
            <w:vAlign w:val="center"/>
          </w:tcPr>
          <w:p w:rsidR="00CF17A5" w:rsidRPr="00CF17A5" w:rsidRDefault="00CF17A5" w:rsidP="009E5C07">
            <w:pPr>
              <w:widowControl w:val="0"/>
              <w:spacing w:line="220" w:lineRule="exact"/>
              <w:jc w:val="center"/>
              <w:rPr>
                <w:rFonts w:ascii="Times New Roman" w:hAnsi="Times New Roman" w:cs="Times New Roman"/>
                <w:sz w:val="24"/>
                <w:szCs w:val="24"/>
              </w:rPr>
            </w:pPr>
          </w:p>
        </w:tc>
        <w:tc>
          <w:tcPr>
            <w:tcW w:w="1792" w:type="dxa"/>
            <w:vAlign w:val="center"/>
          </w:tcPr>
          <w:p w:rsidR="00CF17A5" w:rsidRPr="00CF17A5" w:rsidRDefault="00CF17A5" w:rsidP="00F225F5">
            <w:pPr>
              <w:widowControl w:val="0"/>
              <w:spacing w:line="220" w:lineRule="exact"/>
              <w:rPr>
                <w:rFonts w:ascii="Times New Roman" w:hAnsi="Times New Roman" w:cs="Times New Roman"/>
                <w:sz w:val="24"/>
                <w:szCs w:val="24"/>
              </w:rPr>
            </w:pPr>
          </w:p>
        </w:tc>
        <w:tc>
          <w:tcPr>
            <w:tcW w:w="1440" w:type="dxa"/>
            <w:vAlign w:val="center"/>
          </w:tcPr>
          <w:p w:rsidR="00CF17A5" w:rsidRPr="00CF17A5" w:rsidRDefault="00CF17A5" w:rsidP="00F225F5">
            <w:pPr>
              <w:widowControl w:val="0"/>
              <w:spacing w:line="220" w:lineRule="exact"/>
              <w:rPr>
                <w:rFonts w:ascii="Times New Roman" w:hAnsi="Times New Roman" w:cs="Times New Roman"/>
                <w:sz w:val="24"/>
                <w:szCs w:val="24"/>
              </w:rPr>
            </w:pPr>
          </w:p>
        </w:tc>
        <w:tc>
          <w:tcPr>
            <w:tcW w:w="6768" w:type="dxa"/>
            <w:vAlign w:val="center"/>
          </w:tcPr>
          <w:p w:rsidR="00CF17A5" w:rsidRPr="00CF17A5" w:rsidRDefault="00CF17A5" w:rsidP="00F225F5">
            <w:pPr>
              <w:widowControl w:val="0"/>
              <w:spacing w:line="220" w:lineRule="exact"/>
              <w:rPr>
                <w:rFonts w:ascii="Times New Roman" w:hAnsi="Times New Roman" w:cs="Times New Roman"/>
                <w:sz w:val="24"/>
                <w:szCs w:val="24"/>
              </w:rPr>
            </w:pPr>
          </w:p>
        </w:tc>
      </w:tr>
      <w:tr w:rsidR="00CF17A5" w:rsidRPr="00CF17A5" w:rsidTr="00F225F5">
        <w:trPr>
          <w:trHeight w:val="260"/>
        </w:trPr>
        <w:tc>
          <w:tcPr>
            <w:tcW w:w="1016" w:type="dxa"/>
            <w:vAlign w:val="center"/>
          </w:tcPr>
          <w:p w:rsidR="00CF17A5" w:rsidRPr="00CF17A5" w:rsidRDefault="00CF17A5" w:rsidP="009E5C07">
            <w:pPr>
              <w:widowControl w:val="0"/>
              <w:spacing w:line="220" w:lineRule="exact"/>
              <w:jc w:val="center"/>
              <w:rPr>
                <w:rFonts w:ascii="Times New Roman" w:hAnsi="Times New Roman" w:cs="Times New Roman"/>
                <w:b/>
                <w:sz w:val="24"/>
                <w:szCs w:val="24"/>
              </w:rPr>
            </w:pPr>
          </w:p>
        </w:tc>
        <w:tc>
          <w:tcPr>
            <w:tcW w:w="1792" w:type="dxa"/>
            <w:vAlign w:val="center"/>
          </w:tcPr>
          <w:p w:rsidR="00CF17A5" w:rsidRPr="00CF17A5" w:rsidRDefault="00CF17A5" w:rsidP="00F225F5">
            <w:pPr>
              <w:widowControl w:val="0"/>
              <w:spacing w:line="220" w:lineRule="exact"/>
              <w:rPr>
                <w:rFonts w:ascii="Times New Roman" w:hAnsi="Times New Roman" w:cs="Times New Roman"/>
                <w:b/>
                <w:sz w:val="24"/>
                <w:szCs w:val="24"/>
              </w:rPr>
            </w:pPr>
          </w:p>
        </w:tc>
        <w:tc>
          <w:tcPr>
            <w:tcW w:w="1440" w:type="dxa"/>
            <w:vAlign w:val="center"/>
          </w:tcPr>
          <w:p w:rsidR="00CF17A5" w:rsidRPr="00CF17A5" w:rsidRDefault="00CF17A5" w:rsidP="00F225F5">
            <w:pPr>
              <w:widowControl w:val="0"/>
              <w:spacing w:line="220" w:lineRule="exact"/>
              <w:rPr>
                <w:rFonts w:ascii="Times New Roman" w:hAnsi="Times New Roman" w:cs="Times New Roman"/>
                <w:b/>
                <w:sz w:val="24"/>
                <w:szCs w:val="24"/>
              </w:rPr>
            </w:pPr>
          </w:p>
        </w:tc>
        <w:tc>
          <w:tcPr>
            <w:tcW w:w="6768" w:type="dxa"/>
            <w:vAlign w:val="center"/>
          </w:tcPr>
          <w:p w:rsidR="00CF17A5" w:rsidRPr="00CF17A5" w:rsidRDefault="00CF17A5" w:rsidP="00F225F5">
            <w:pPr>
              <w:widowControl w:val="0"/>
              <w:spacing w:line="220" w:lineRule="exact"/>
              <w:rPr>
                <w:rFonts w:ascii="Times New Roman" w:hAnsi="Times New Roman" w:cs="Times New Roman"/>
                <w:b/>
                <w:sz w:val="24"/>
                <w:szCs w:val="24"/>
              </w:rPr>
            </w:pPr>
          </w:p>
        </w:tc>
      </w:tr>
      <w:tr w:rsidR="00CF17A5" w:rsidRPr="00CF17A5" w:rsidTr="00F225F5">
        <w:trPr>
          <w:trHeight w:val="269"/>
        </w:trPr>
        <w:tc>
          <w:tcPr>
            <w:tcW w:w="1016" w:type="dxa"/>
            <w:vAlign w:val="center"/>
          </w:tcPr>
          <w:p w:rsidR="00CF17A5" w:rsidRPr="00CF17A5" w:rsidRDefault="00CF17A5" w:rsidP="00F225F5">
            <w:pPr>
              <w:widowControl w:val="0"/>
              <w:spacing w:line="220" w:lineRule="exact"/>
              <w:rPr>
                <w:rFonts w:ascii="Times New Roman" w:hAnsi="Times New Roman" w:cs="Times New Roman"/>
                <w:b/>
                <w:sz w:val="24"/>
                <w:szCs w:val="24"/>
              </w:rPr>
            </w:pPr>
          </w:p>
        </w:tc>
        <w:tc>
          <w:tcPr>
            <w:tcW w:w="1792" w:type="dxa"/>
            <w:vAlign w:val="center"/>
          </w:tcPr>
          <w:p w:rsidR="00CF17A5" w:rsidRPr="00CF17A5" w:rsidRDefault="00CF17A5" w:rsidP="00F225F5">
            <w:pPr>
              <w:widowControl w:val="0"/>
              <w:spacing w:line="220" w:lineRule="exact"/>
              <w:rPr>
                <w:rFonts w:ascii="Times New Roman" w:hAnsi="Times New Roman" w:cs="Times New Roman"/>
                <w:b/>
                <w:sz w:val="24"/>
                <w:szCs w:val="24"/>
              </w:rPr>
            </w:pPr>
          </w:p>
        </w:tc>
        <w:tc>
          <w:tcPr>
            <w:tcW w:w="1440" w:type="dxa"/>
            <w:vAlign w:val="center"/>
          </w:tcPr>
          <w:p w:rsidR="00CF17A5" w:rsidRPr="00CF17A5" w:rsidRDefault="00CF17A5" w:rsidP="00F225F5">
            <w:pPr>
              <w:widowControl w:val="0"/>
              <w:spacing w:line="220" w:lineRule="exact"/>
              <w:rPr>
                <w:rFonts w:ascii="Times New Roman" w:hAnsi="Times New Roman" w:cs="Times New Roman"/>
                <w:b/>
                <w:sz w:val="24"/>
                <w:szCs w:val="24"/>
              </w:rPr>
            </w:pPr>
          </w:p>
        </w:tc>
        <w:tc>
          <w:tcPr>
            <w:tcW w:w="6768" w:type="dxa"/>
            <w:vAlign w:val="center"/>
          </w:tcPr>
          <w:p w:rsidR="00CF17A5" w:rsidRPr="00CF17A5" w:rsidRDefault="00CF17A5" w:rsidP="00F225F5">
            <w:pPr>
              <w:widowControl w:val="0"/>
              <w:spacing w:line="220" w:lineRule="exact"/>
              <w:rPr>
                <w:rFonts w:ascii="Times New Roman" w:hAnsi="Times New Roman" w:cs="Times New Roman"/>
                <w:b/>
                <w:sz w:val="24"/>
                <w:szCs w:val="24"/>
              </w:rPr>
            </w:pPr>
          </w:p>
        </w:tc>
      </w:tr>
      <w:tr w:rsidR="00CF17A5" w:rsidRPr="00CF17A5" w:rsidTr="00F225F5">
        <w:trPr>
          <w:trHeight w:val="251"/>
        </w:trPr>
        <w:tc>
          <w:tcPr>
            <w:tcW w:w="1016" w:type="dxa"/>
            <w:vAlign w:val="center"/>
          </w:tcPr>
          <w:p w:rsidR="00CF17A5" w:rsidRPr="00CF17A5" w:rsidRDefault="00CF17A5" w:rsidP="00F225F5">
            <w:pPr>
              <w:widowControl w:val="0"/>
              <w:spacing w:line="220" w:lineRule="exact"/>
              <w:rPr>
                <w:rFonts w:ascii="Times New Roman" w:hAnsi="Times New Roman" w:cs="Times New Roman"/>
                <w:b/>
                <w:sz w:val="24"/>
                <w:szCs w:val="24"/>
              </w:rPr>
            </w:pPr>
          </w:p>
        </w:tc>
        <w:tc>
          <w:tcPr>
            <w:tcW w:w="1792" w:type="dxa"/>
            <w:vAlign w:val="center"/>
          </w:tcPr>
          <w:p w:rsidR="00CF17A5" w:rsidRPr="00CF17A5" w:rsidRDefault="00CF17A5" w:rsidP="00F225F5">
            <w:pPr>
              <w:widowControl w:val="0"/>
              <w:spacing w:line="220" w:lineRule="exact"/>
              <w:rPr>
                <w:rFonts w:ascii="Times New Roman" w:hAnsi="Times New Roman" w:cs="Times New Roman"/>
                <w:b/>
                <w:sz w:val="24"/>
                <w:szCs w:val="24"/>
              </w:rPr>
            </w:pPr>
          </w:p>
        </w:tc>
        <w:tc>
          <w:tcPr>
            <w:tcW w:w="1440" w:type="dxa"/>
            <w:vAlign w:val="center"/>
          </w:tcPr>
          <w:p w:rsidR="00CF17A5" w:rsidRPr="00CF17A5" w:rsidRDefault="00CF17A5" w:rsidP="00F225F5">
            <w:pPr>
              <w:widowControl w:val="0"/>
              <w:spacing w:line="220" w:lineRule="exact"/>
              <w:rPr>
                <w:rFonts w:ascii="Times New Roman" w:hAnsi="Times New Roman" w:cs="Times New Roman"/>
                <w:b/>
                <w:sz w:val="24"/>
                <w:szCs w:val="24"/>
              </w:rPr>
            </w:pPr>
          </w:p>
        </w:tc>
        <w:tc>
          <w:tcPr>
            <w:tcW w:w="6768" w:type="dxa"/>
            <w:vAlign w:val="center"/>
          </w:tcPr>
          <w:p w:rsidR="00CF17A5" w:rsidRPr="00CF17A5" w:rsidRDefault="00CF17A5" w:rsidP="00F225F5">
            <w:pPr>
              <w:widowControl w:val="0"/>
              <w:spacing w:line="220" w:lineRule="exact"/>
              <w:rPr>
                <w:rFonts w:ascii="Times New Roman" w:hAnsi="Times New Roman" w:cs="Times New Roman"/>
                <w:b/>
                <w:sz w:val="24"/>
                <w:szCs w:val="24"/>
              </w:rPr>
            </w:pPr>
          </w:p>
        </w:tc>
      </w:tr>
    </w:tbl>
    <w:p w:rsidR="00CF17A5" w:rsidRPr="00CF17A5" w:rsidRDefault="00CF17A5" w:rsidP="00CF17A5">
      <w:pPr>
        <w:widowControl w:val="0"/>
        <w:spacing w:line="220" w:lineRule="exact"/>
        <w:rPr>
          <w:rFonts w:ascii="Times New Roman" w:hAnsi="Times New Roman" w:cs="Times New Roman"/>
          <w:b/>
          <w:sz w:val="24"/>
          <w:szCs w:val="24"/>
        </w:rPr>
      </w:pPr>
    </w:p>
    <w:p w:rsidR="00CF17A5" w:rsidRPr="00CF17A5" w:rsidRDefault="00CF17A5">
      <w:pPr>
        <w:widowControl w:val="0"/>
        <w:spacing w:line="220" w:lineRule="exact"/>
        <w:rPr>
          <w:rFonts w:ascii="Times New Roman" w:hAnsi="Times New Roman" w:cs="Times New Roman"/>
          <w:b/>
          <w:sz w:val="24"/>
          <w:szCs w:val="24"/>
        </w:rPr>
      </w:pPr>
    </w:p>
    <w:sectPr w:rsidR="00CF17A5" w:rsidRPr="00CF17A5" w:rsidSect="006813F3">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2A37" w:rsidRDefault="00352A37">
      <w:r>
        <w:separator/>
      </w:r>
    </w:p>
  </w:endnote>
  <w:endnote w:type="continuationSeparator" w:id="0">
    <w:p w:rsidR="00352A37" w:rsidRDefault="00352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122" w:rsidRDefault="00B2212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5C2" w:rsidRPr="00254E34" w:rsidRDefault="00BA15C2">
    <w:pPr>
      <w:widowControl w:val="0"/>
      <w:spacing w:line="31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NERC Compliance Questionnaire and Reliability Standard Audit Worksheet </w:t>
    </w:r>
  </w:p>
  <w:p w:rsidR="00BA15C2" w:rsidRPr="00254E34" w:rsidRDefault="00BA15C2">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Compliance Enforcement Authority: _____________</w:t>
    </w:r>
  </w:p>
  <w:p w:rsidR="00BA15C2" w:rsidRPr="00254E34" w:rsidRDefault="00BA15C2">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254E34">
      <w:rPr>
        <w:rFonts w:ascii="Times New Roman" w:hAnsi="Times New Roman" w:cs="Times New Roman"/>
        <w:color w:val="000000"/>
        <w:sz w:val="18"/>
        <w:szCs w:val="18"/>
      </w:rPr>
      <w:t>___________________</w:t>
    </w:r>
    <w:r w:rsidRPr="00254E34">
      <w:rPr>
        <w:rFonts w:ascii="Times New Roman" w:hAnsi="Times New Roman" w:cs="Times New Roman"/>
        <w:color w:val="000000"/>
        <w:sz w:val="18"/>
        <w:szCs w:val="18"/>
      </w:rPr>
      <w:tab/>
    </w:r>
    <w:r w:rsidRPr="00254E34">
      <w:rPr>
        <w:rFonts w:ascii="Times New Roman" w:hAnsi="Times New Roman" w:cs="Times New Roman"/>
        <w:color w:val="000000"/>
        <w:sz w:val="18"/>
        <w:szCs w:val="18"/>
      </w:rPr>
      <w:tab/>
      <w:t>__</w:t>
    </w:r>
  </w:p>
  <w:p w:rsidR="00BA15C2" w:rsidRPr="00254E34" w:rsidRDefault="00BA15C2">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254E34">
      <w:rPr>
        <w:rFonts w:ascii="Times New Roman" w:hAnsi="Times New Roman" w:cs="Times New Roman"/>
        <w:color w:val="000000"/>
        <w:sz w:val="18"/>
        <w:szCs w:val="18"/>
      </w:rPr>
      <w:t xml:space="preserve">______________________ </w:t>
    </w:r>
  </w:p>
  <w:p w:rsidR="00BA15C2" w:rsidRDefault="00BA15C2">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254E34">
      <w:rPr>
        <w:rFonts w:ascii="Times New Roman" w:hAnsi="Times New Roman" w:cs="Times New Roman"/>
        <w:color w:val="000000"/>
        <w:sz w:val="18"/>
        <w:szCs w:val="18"/>
      </w:rPr>
      <w:t xml:space="preserve">_____________ </w:t>
    </w:r>
  </w:p>
  <w:p w:rsidR="00BA15C2" w:rsidRPr="00CD02D9" w:rsidRDefault="00BA15C2" w:rsidP="00CD02D9">
    <w:pPr>
      <w:widowControl w:val="0"/>
      <w:rPr>
        <w:rFonts w:ascii="Times New Roman" w:hAnsi="Times New Roman" w:cs="Times New Roman"/>
        <w:sz w:val="18"/>
        <w:szCs w:val="18"/>
      </w:rPr>
    </w:pPr>
    <w:r w:rsidRPr="00CD02D9">
      <w:rPr>
        <w:rFonts w:ascii="Times New Roman" w:hAnsi="Times New Roman" w:cs="Times New Roman"/>
        <w:color w:val="000000"/>
        <w:sz w:val="18"/>
        <w:szCs w:val="18"/>
      </w:rPr>
      <w:t xml:space="preserve">RSAW Version: </w:t>
    </w:r>
    <w:r w:rsidRPr="00CD02D9">
      <w:rPr>
        <w:rFonts w:ascii="Times New Roman" w:hAnsi="Times New Roman" w:cs="Times New Roman"/>
        <w:sz w:val="18"/>
        <w:szCs w:val="18"/>
      </w:rPr>
      <w:t>RSAW_FAC-0</w:t>
    </w:r>
    <w:r>
      <w:rPr>
        <w:rFonts w:ascii="Times New Roman" w:hAnsi="Times New Roman" w:cs="Times New Roman"/>
        <w:sz w:val="18"/>
        <w:szCs w:val="18"/>
      </w:rPr>
      <w:t>13</w:t>
    </w:r>
    <w:r w:rsidRPr="00CD02D9">
      <w:rPr>
        <w:rFonts w:ascii="Times New Roman" w:hAnsi="Times New Roman" w:cs="Times New Roman"/>
        <w:sz w:val="18"/>
        <w:szCs w:val="18"/>
      </w:rPr>
      <w:t>-1_20</w:t>
    </w:r>
    <w:r>
      <w:rPr>
        <w:rFonts w:ascii="Times New Roman" w:hAnsi="Times New Roman" w:cs="Times New Roman"/>
        <w:sz w:val="18"/>
        <w:szCs w:val="18"/>
      </w:rPr>
      <w:t>1</w:t>
    </w:r>
    <w:r w:rsidR="009E5C07">
      <w:rPr>
        <w:rFonts w:ascii="Times New Roman" w:hAnsi="Times New Roman" w:cs="Times New Roman"/>
        <w:sz w:val="18"/>
        <w:szCs w:val="18"/>
      </w:rPr>
      <w:t>1</w:t>
    </w:r>
    <w:r w:rsidRPr="00CD02D9">
      <w:rPr>
        <w:rFonts w:ascii="Times New Roman" w:hAnsi="Times New Roman" w:cs="Times New Roman"/>
        <w:sz w:val="18"/>
        <w:szCs w:val="18"/>
      </w:rPr>
      <w:t>_v1</w:t>
    </w:r>
    <w:r w:rsidR="00BB3265">
      <w:rPr>
        <w:rFonts w:ascii="Times New Roman" w:hAnsi="Times New Roman" w:cs="Times New Roman"/>
        <w:sz w:val="18"/>
        <w:szCs w:val="18"/>
      </w:rPr>
      <w:t>.1</w:t>
    </w:r>
  </w:p>
  <w:p w:rsidR="00BA15C2" w:rsidRPr="00CD02D9" w:rsidRDefault="00BB3265" w:rsidP="00CD02D9">
    <w:pPr>
      <w:widowControl w:val="0"/>
      <w:rPr>
        <w:rFonts w:ascii="Times New Roman" w:hAnsi="Times New Roman" w:cs="Times New Roman"/>
        <w:color w:val="000000"/>
        <w:sz w:val="18"/>
        <w:szCs w:val="18"/>
      </w:rPr>
    </w:pPr>
    <w:r>
      <w:rPr>
        <w:rFonts w:ascii="Times New Roman" w:hAnsi="Times New Roman" w:cs="Times New Roman"/>
        <w:sz w:val="18"/>
        <w:szCs w:val="18"/>
      </w:rPr>
      <w:t xml:space="preserve">Revision Date: </w:t>
    </w:r>
    <w:r w:rsidR="009E5C07">
      <w:rPr>
        <w:rFonts w:ascii="Times New Roman" w:hAnsi="Times New Roman" w:cs="Times New Roman"/>
        <w:sz w:val="18"/>
        <w:szCs w:val="18"/>
      </w:rPr>
      <w:t>January 2011</w:t>
    </w:r>
  </w:p>
  <w:p w:rsidR="00BA15C2" w:rsidRPr="00122CE6" w:rsidRDefault="00BA15C2" w:rsidP="00E32E92">
    <w:pPr>
      <w:widowControl w:val="0"/>
      <w:spacing w:line="244" w:lineRule="exact"/>
      <w:jc w:val="center"/>
      <w:rPr>
        <w:rFonts w:ascii="Times New Roman" w:hAnsi="Times New Roman" w:cs="Times New Roman"/>
      </w:rPr>
    </w:pPr>
    <w:r w:rsidRPr="00122CE6">
      <w:rPr>
        <w:rStyle w:val="PageNumber"/>
        <w:rFonts w:ascii="Times New Roman" w:hAnsi="Times New Roman" w:cs="Times New Roman"/>
      </w:rPr>
      <w:fldChar w:fldCharType="begin"/>
    </w:r>
    <w:r w:rsidRPr="00122CE6">
      <w:rPr>
        <w:rStyle w:val="PageNumber"/>
        <w:rFonts w:ascii="Times New Roman" w:hAnsi="Times New Roman" w:cs="Times New Roman"/>
      </w:rPr>
      <w:instrText xml:space="preserve"> PAGE </w:instrText>
    </w:r>
    <w:r w:rsidRPr="00122CE6">
      <w:rPr>
        <w:rStyle w:val="PageNumber"/>
        <w:rFonts w:ascii="Times New Roman" w:hAnsi="Times New Roman" w:cs="Times New Roman"/>
      </w:rPr>
      <w:fldChar w:fldCharType="separate"/>
    </w:r>
    <w:r w:rsidR="00286F51">
      <w:rPr>
        <w:rStyle w:val="PageNumber"/>
        <w:rFonts w:ascii="Times New Roman" w:hAnsi="Times New Roman" w:cs="Times New Roman"/>
        <w:noProof/>
      </w:rPr>
      <w:t>1</w:t>
    </w:r>
    <w:r w:rsidRPr="00122CE6">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122" w:rsidRDefault="00B221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2A37" w:rsidRDefault="00352A37">
      <w:r>
        <w:separator/>
      </w:r>
    </w:p>
  </w:footnote>
  <w:footnote w:type="continuationSeparator" w:id="0">
    <w:p w:rsidR="00352A37" w:rsidRDefault="00352A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122" w:rsidRDefault="00B2212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5C2" w:rsidRDefault="00BA15C2">
    <w:pPr>
      <w:widowControl w:val="0"/>
      <w:spacing w:line="240" w:lineRule="exact"/>
      <w:rPr>
        <w:rFonts w:cs="Times New Roman"/>
      </w:rPr>
    </w:pPr>
  </w:p>
  <w:p w:rsidR="00BA15C2" w:rsidRPr="006813F3" w:rsidRDefault="00BA15C2" w:rsidP="009E5C07">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BA15C2" w:rsidRPr="00254E34" w:rsidRDefault="00B22122" w:rsidP="009E5C07">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BA15C2" w:rsidRDefault="00D10D44">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BA15C2" w:rsidRDefault="00BA15C2">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122" w:rsidRDefault="00B221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2D462DD2"/>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1B1785D"/>
    <w:multiLevelType w:val="hybridMultilevel"/>
    <w:tmpl w:val="AA169F5C"/>
    <w:lvl w:ilvl="0" w:tplc="A12C91C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124C96"/>
    <w:multiLevelType w:val="hybridMultilevel"/>
    <w:tmpl w:val="94F87B6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4415C83"/>
    <w:multiLevelType w:val="hybridMultilevel"/>
    <w:tmpl w:val="B6B01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03329F"/>
    <w:multiLevelType w:val="multilevel"/>
    <w:tmpl w:val="EAFC5704"/>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4DAA3C50"/>
    <w:multiLevelType w:val="hybridMultilevel"/>
    <w:tmpl w:val="1B9ED9D2"/>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8EB"/>
    <w:rsid w:val="00005A61"/>
    <w:rsid w:val="000149BC"/>
    <w:rsid w:val="00030764"/>
    <w:rsid w:val="00037C6B"/>
    <w:rsid w:val="0004067F"/>
    <w:rsid w:val="000824EF"/>
    <w:rsid w:val="000914D4"/>
    <w:rsid w:val="000E12F3"/>
    <w:rsid w:val="00115DB2"/>
    <w:rsid w:val="00122CE6"/>
    <w:rsid w:val="001245D5"/>
    <w:rsid w:val="00137B63"/>
    <w:rsid w:val="00142D0F"/>
    <w:rsid w:val="001651A5"/>
    <w:rsid w:val="00166F6D"/>
    <w:rsid w:val="001968B2"/>
    <w:rsid w:val="001A634C"/>
    <w:rsid w:val="001C14D8"/>
    <w:rsid w:val="001D6DD9"/>
    <w:rsid w:val="001F2F08"/>
    <w:rsid w:val="0020476A"/>
    <w:rsid w:val="0021601B"/>
    <w:rsid w:val="00220FEF"/>
    <w:rsid w:val="002365F3"/>
    <w:rsid w:val="00254E34"/>
    <w:rsid w:val="00260DF8"/>
    <w:rsid w:val="002644E1"/>
    <w:rsid w:val="00286F51"/>
    <w:rsid w:val="00290633"/>
    <w:rsid w:val="002A6991"/>
    <w:rsid w:val="002D4933"/>
    <w:rsid w:val="002D75EB"/>
    <w:rsid w:val="002E1578"/>
    <w:rsid w:val="002F634A"/>
    <w:rsid w:val="00352A37"/>
    <w:rsid w:val="003828C9"/>
    <w:rsid w:val="003D465E"/>
    <w:rsid w:val="003F2882"/>
    <w:rsid w:val="004118C3"/>
    <w:rsid w:val="004276BD"/>
    <w:rsid w:val="004414EF"/>
    <w:rsid w:val="00452EFD"/>
    <w:rsid w:val="004609B1"/>
    <w:rsid w:val="00480052"/>
    <w:rsid w:val="00481C91"/>
    <w:rsid w:val="004875DC"/>
    <w:rsid w:val="00496A13"/>
    <w:rsid w:val="004B3C51"/>
    <w:rsid w:val="004D37B2"/>
    <w:rsid w:val="004D5B5E"/>
    <w:rsid w:val="004E4BC6"/>
    <w:rsid w:val="00502778"/>
    <w:rsid w:val="0052471D"/>
    <w:rsid w:val="005319D6"/>
    <w:rsid w:val="005532A0"/>
    <w:rsid w:val="005667F1"/>
    <w:rsid w:val="00572908"/>
    <w:rsid w:val="005A54D4"/>
    <w:rsid w:val="005D591F"/>
    <w:rsid w:val="005E60FE"/>
    <w:rsid w:val="005F2B68"/>
    <w:rsid w:val="006022F7"/>
    <w:rsid w:val="00617926"/>
    <w:rsid w:val="00660F1B"/>
    <w:rsid w:val="006638B5"/>
    <w:rsid w:val="006813F3"/>
    <w:rsid w:val="00687600"/>
    <w:rsid w:val="006A7841"/>
    <w:rsid w:val="006B21DA"/>
    <w:rsid w:val="006F0054"/>
    <w:rsid w:val="006F6E70"/>
    <w:rsid w:val="0070359F"/>
    <w:rsid w:val="007136F2"/>
    <w:rsid w:val="007162DD"/>
    <w:rsid w:val="0072233D"/>
    <w:rsid w:val="00723AAB"/>
    <w:rsid w:val="00741532"/>
    <w:rsid w:val="007439A2"/>
    <w:rsid w:val="00745B73"/>
    <w:rsid w:val="00746FAF"/>
    <w:rsid w:val="00771800"/>
    <w:rsid w:val="00775F79"/>
    <w:rsid w:val="007945D7"/>
    <w:rsid w:val="007A75A0"/>
    <w:rsid w:val="007D0B88"/>
    <w:rsid w:val="007D1240"/>
    <w:rsid w:val="007D53A1"/>
    <w:rsid w:val="008048AE"/>
    <w:rsid w:val="0081220B"/>
    <w:rsid w:val="008664DC"/>
    <w:rsid w:val="008E5620"/>
    <w:rsid w:val="008E7283"/>
    <w:rsid w:val="0094372E"/>
    <w:rsid w:val="0094525F"/>
    <w:rsid w:val="009516B7"/>
    <w:rsid w:val="00967156"/>
    <w:rsid w:val="009917ED"/>
    <w:rsid w:val="009A0691"/>
    <w:rsid w:val="009A31AD"/>
    <w:rsid w:val="009E5C07"/>
    <w:rsid w:val="009E6126"/>
    <w:rsid w:val="009F1CBF"/>
    <w:rsid w:val="00A050B6"/>
    <w:rsid w:val="00A267E8"/>
    <w:rsid w:val="00A370BB"/>
    <w:rsid w:val="00A42612"/>
    <w:rsid w:val="00A648B9"/>
    <w:rsid w:val="00A8376A"/>
    <w:rsid w:val="00A94673"/>
    <w:rsid w:val="00AA1FAA"/>
    <w:rsid w:val="00AA5DE5"/>
    <w:rsid w:val="00AB0279"/>
    <w:rsid w:val="00AD16FE"/>
    <w:rsid w:val="00AD765B"/>
    <w:rsid w:val="00B22122"/>
    <w:rsid w:val="00B222B9"/>
    <w:rsid w:val="00B52E9B"/>
    <w:rsid w:val="00B6528D"/>
    <w:rsid w:val="00BA15C2"/>
    <w:rsid w:val="00BB3265"/>
    <w:rsid w:val="00BD30EF"/>
    <w:rsid w:val="00C02676"/>
    <w:rsid w:val="00C03996"/>
    <w:rsid w:val="00C7034B"/>
    <w:rsid w:val="00C751E7"/>
    <w:rsid w:val="00CD02D9"/>
    <w:rsid w:val="00CE09FF"/>
    <w:rsid w:val="00CE48C7"/>
    <w:rsid w:val="00CF17A5"/>
    <w:rsid w:val="00D01101"/>
    <w:rsid w:val="00D023B0"/>
    <w:rsid w:val="00D10D44"/>
    <w:rsid w:val="00D17A60"/>
    <w:rsid w:val="00D21B70"/>
    <w:rsid w:val="00D862B6"/>
    <w:rsid w:val="00D863A1"/>
    <w:rsid w:val="00D96D06"/>
    <w:rsid w:val="00DA2679"/>
    <w:rsid w:val="00DA4219"/>
    <w:rsid w:val="00DD626C"/>
    <w:rsid w:val="00DD78EB"/>
    <w:rsid w:val="00DF347E"/>
    <w:rsid w:val="00E063B7"/>
    <w:rsid w:val="00E32E92"/>
    <w:rsid w:val="00E42076"/>
    <w:rsid w:val="00E65C68"/>
    <w:rsid w:val="00E668D5"/>
    <w:rsid w:val="00E67A4D"/>
    <w:rsid w:val="00E93C68"/>
    <w:rsid w:val="00EB2209"/>
    <w:rsid w:val="00EB4DF9"/>
    <w:rsid w:val="00ED6B8E"/>
    <w:rsid w:val="00EF00D0"/>
    <w:rsid w:val="00EF2331"/>
    <w:rsid w:val="00F225F5"/>
    <w:rsid w:val="00F27D06"/>
    <w:rsid w:val="00FB706B"/>
    <w:rsid w:val="00FC0186"/>
    <w:rsid w:val="00FE2EE7"/>
    <w:rsid w:val="00FF0D9B"/>
    <w:rsid w:val="00FF5F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41C6E6BD-7C1F-4518-A577-55F3D8994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5F2B68"/>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C03996"/>
    <w:pPr>
      <w:tabs>
        <w:tab w:val="center" w:pos="4680"/>
        <w:tab w:val="right" w:pos="9360"/>
      </w:tabs>
    </w:pPr>
  </w:style>
  <w:style w:type="character" w:customStyle="1" w:styleId="HeaderChar">
    <w:name w:val="Header Char"/>
    <w:link w:val="Header"/>
    <w:uiPriority w:val="99"/>
    <w:rsid w:val="00C03996"/>
    <w:rPr>
      <w:rFonts w:ascii="Arial" w:hAnsi="Arial" w:cs="Arial"/>
      <w:sz w:val="20"/>
      <w:szCs w:val="20"/>
    </w:rPr>
  </w:style>
  <w:style w:type="paragraph" w:styleId="Footer">
    <w:name w:val="footer"/>
    <w:basedOn w:val="Normal"/>
    <w:link w:val="FooterChar"/>
    <w:uiPriority w:val="99"/>
    <w:unhideWhenUsed/>
    <w:rsid w:val="00C03996"/>
    <w:pPr>
      <w:tabs>
        <w:tab w:val="center" w:pos="4680"/>
        <w:tab w:val="right" w:pos="9360"/>
      </w:tabs>
    </w:pPr>
  </w:style>
  <w:style w:type="character" w:customStyle="1" w:styleId="FooterChar">
    <w:name w:val="Footer Char"/>
    <w:link w:val="Footer"/>
    <w:uiPriority w:val="99"/>
    <w:rsid w:val="00C03996"/>
    <w:rPr>
      <w:rFonts w:ascii="Arial" w:hAnsi="Arial" w:cs="Arial"/>
      <w:sz w:val="20"/>
      <w:szCs w:val="20"/>
    </w:rPr>
  </w:style>
  <w:style w:type="character" w:styleId="Hyperlink">
    <w:name w:val="Hyperlink"/>
    <w:uiPriority w:val="99"/>
    <w:unhideWhenUsed/>
    <w:rsid w:val="008E7283"/>
    <w:rPr>
      <w:color w:val="0000FF"/>
      <w:u w:val="single"/>
    </w:rPr>
  </w:style>
  <w:style w:type="table" w:styleId="LightShading-Accent1">
    <w:name w:val="Light Shading Accent 1"/>
    <w:basedOn w:val="TableNormal"/>
    <w:uiPriority w:val="60"/>
    <w:rsid w:val="0081220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FollowedHyperlink">
    <w:name w:val="FollowedHyperlink"/>
    <w:rsid w:val="00DF347E"/>
    <w:rPr>
      <w:color w:val="606420"/>
      <w:u w:val="single"/>
    </w:rPr>
  </w:style>
  <w:style w:type="character" w:styleId="CommentReference">
    <w:name w:val="annotation reference"/>
    <w:semiHidden/>
    <w:rsid w:val="00DF347E"/>
    <w:rPr>
      <w:sz w:val="16"/>
      <w:szCs w:val="16"/>
    </w:rPr>
  </w:style>
  <w:style w:type="paragraph" w:styleId="CommentText">
    <w:name w:val="annotation text"/>
    <w:basedOn w:val="Normal"/>
    <w:semiHidden/>
    <w:rsid w:val="00DF347E"/>
  </w:style>
  <w:style w:type="paragraph" w:styleId="CommentSubject">
    <w:name w:val="annotation subject"/>
    <w:basedOn w:val="CommentText"/>
    <w:next w:val="CommentText"/>
    <w:semiHidden/>
    <w:rsid w:val="00DF347E"/>
    <w:rPr>
      <w:b/>
      <w:bCs/>
    </w:rPr>
  </w:style>
  <w:style w:type="paragraph" w:styleId="BalloonText">
    <w:name w:val="Balloon Text"/>
    <w:basedOn w:val="Normal"/>
    <w:semiHidden/>
    <w:rsid w:val="00DF347E"/>
    <w:rPr>
      <w:rFonts w:ascii="Tahoma" w:hAnsi="Tahoma" w:cs="Tahoma"/>
      <w:sz w:val="16"/>
      <w:szCs w:val="16"/>
    </w:rPr>
  </w:style>
  <w:style w:type="character" w:styleId="PageNumber">
    <w:name w:val="page number"/>
    <w:basedOn w:val="DefaultParagraphFont"/>
    <w:rsid w:val="00E32E92"/>
  </w:style>
  <w:style w:type="paragraph" w:styleId="ListNumber">
    <w:name w:val="List Number"/>
    <w:basedOn w:val="Normal"/>
    <w:rsid w:val="00122CE6"/>
    <w:pPr>
      <w:numPr>
        <w:numId w:val="6"/>
      </w:numPr>
      <w:tabs>
        <w:tab w:val="left" w:pos="2160"/>
      </w:tabs>
      <w:autoSpaceDE/>
      <w:autoSpaceDN/>
      <w:adjustRightInd/>
      <w:spacing w:after="120"/>
    </w:pPr>
    <w:rPr>
      <w:rFonts w:ascii="Times New Roman" w:hAnsi="Times New Roman" w:cs="Times New Roman"/>
      <w:sz w:val="22"/>
      <w:szCs w:val="24"/>
    </w:rPr>
  </w:style>
  <w:style w:type="paragraph" w:customStyle="1" w:styleId="Requirement">
    <w:name w:val="Requirement"/>
    <w:basedOn w:val="List2"/>
    <w:autoRedefine/>
    <w:rsid w:val="00BB3265"/>
    <w:pPr>
      <w:tabs>
        <w:tab w:val="left" w:pos="2592"/>
        <w:tab w:val="left" w:pos="3240"/>
      </w:tabs>
      <w:autoSpaceDE/>
      <w:autoSpaceDN/>
      <w:adjustRightInd/>
      <w:ind w:hanging="720"/>
    </w:pPr>
    <w:rPr>
      <w:rFonts w:ascii="Times New Roman" w:hAnsi="Times New Roman" w:cs="Times New Roman"/>
      <w:b/>
      <w:i/>
      <w:color w:val="365F91"/>
      <w:sz w:val="24"/>
      <w:szCs w:val="24"/>
    </w:rPr>
  </w:style>
  <w:style w:type="paragraph" w:styleId="List2">
    <w:name w:val="List 2"/>
    <w:basedOn w:val="Normal"/>
    <w:rsid w:val="00775F79"/>
    <w:pPr>
      <w:ind w:left="720" w:hanging="360"/>
    </w:pPr>
  </w:style>
  <w:style w:type="character" w:customStyle="1" w:styleId="Heading1Char">
    <w:name w:val="Heading 1 Char"/>
    <w:link w:val="Heading1"/>
    <w:rsid w:val="003F2882"/>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Indentedbody">
    <w:name w:val="Indented body"/>
    <w:basedOn w:val="Normal"/>
    <w:rsid w:val="003F2882"/>
    <w:pPr>
      <w:autoSpaceDE/>
      <w:autoSpaceDN/>
      <w:adjustRightInd/>
      <w:ind w:left="360"/>
    </w:pPr>
    <w:rPr>
      <w:rFonts w:ascii="Times New Roman" w:hAnsi="Times New Roman"/>
      <w:bCs/>
      <w:iCs/>
      <w:color w:val="000000"/>
      <w:sz w:val="28"/>
      <w:szCs w:val="28"/>
    </w:rPr>
  </w:style>
  <w:style w:type="character" w:customStyle="1" w:styleId="CharChar3">
    <w:name w:val="Char Char3"/>
    <w:rsid w:val="00BA15C2"/>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BA15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33900">
      <w:bodyDiv w:val="1"/>
      <w:marLeft w:val="0"/>
      <w:marRight w:val="0"/>
      <w:marTop w:val="0"/>
      <w:marBottom w:val="0"/>
      <w:divBdr>
        <w:top w:val="none" w:sz="0" w:space="0" w:color="auto"/>
        <w:left w:val="none" w:sz="0" w:space="0" w:color="auto"/>
        <w:bottom w:val="none" w:sz="0" w:space="0" w:color="auto"/>
        <w:right w:val="none" w:sz="0" w:space="0" w:color="auto"/>
      </w:divBdr>
    </w:div>
    <w:div w:id="103036758">
      <w:bodyDiv w:val="1"/>
      <w:marLeft w:val="0"/>
      <w:marRight w:val="0"/>
      <w:marTop w:val="0"/>
      <w:marBottom w:val="0"/>
      <w:divBdr>
        <w:top w:val="none" w:sz="0" w:space="0" w:color="auto"/>
        <w:left w:val="none" w:sz="0" w:space="0" w:color="auto"/>
        <w:bottom w:val="none" w:sz="0" w:space="0" w:color="auto"/>
        <w:right w:val="none" w:sz="0" w:space="0" w:color="auto"/>
      </w:divBdr>
    </w:div>
    <w:div w:id="105317068">
      <w:bodyDiv w:val="1"/>
      <w:marLeft w:val="0"/>
      <w:marRight w:val="0"/>
      <w:marTop w:val="0"/>
      <w:marBottom w:val="0"/>
      <w:divBdr>
        <w:top w:val="none" w:sz="0" w:space="0" w:color="auto"/>
        <w:left w:val="none" w:sz="0" w:space="0" w:color="auto"/>
        <w:bottom w:val="none" w:sz="0" w:space="0" w:color="auto"/>
        <w:right w:val="none" w:sz="0" w:space="0" w:color="auto"/>
      </w:divBdr>
    </w:div>
    <w:div w:id="135033411">
      <w:bodyDiv w:val="1"/>
      <w:marLeft w:val="0"/>
      <w:marRight w:val="0"/>
      <w:marTop w:val="0"/>
      <w:marBottom w:val="0"/>
      <w:divBdr>
        <w:top w:val="none" w:sz="0" w:space="0" w:color="auto"/>
        <w:left w:val="none" w:sz="0" w:space="0" w:color="auto"/>
        <w:bottom w:val="none" w:sz="0" w:space="0" w:color="auto"/>
        <w:right w:val="none" w:sz="0" w:space="0" w:color="auto"/>
      </w:divBdr>
    </w:div>
    <w:div w:id="187525520">
      <w:bodyDiv w:val="1"/>
      <w:marLeft w:val="0"/>
      <w:marRight w:val="0"/>
      <w:marTop w:val="0"/>
      <w:marBottom w:val="0"/>
      <w:divBdr>
        <w:top w:val="none" w:sz="0" w:space="0" w:color="auto"/>
        <w:left w:val="none" w:sz="0" w:space="0" w:color="auto"/>
        <w:bottom w:val="none" w:sz="0" w:space="0" w:color="auto"/>
        <w:right w:val="none" w:sz="0" w:space="0" w:color="auto"/>
      </w:divBdr>
    </w:div>
    <w:div w:id="196357415">
      <w:bodyDiv w:val="1"/>
      <w:marLeft w:val="0"/>
      <w:marRight w:val="0"/>
      <w:marTop w:val="0"/>
      <w:marBottom w:val="0"/>
      <w:divBdr>
        <w:top w:val="none" w:sz="0" w:space="0" w:color="auto"/>
        <w:left w:val="none" w:sz="0" w:space="0" w:color="auto"/>
        <w:bottom w:val="none" w:sz="0" w:space="0" w:color="auto"/>
        <w:right w:val="none" w:sz="0" w:space="0" w:color="auto"/>
      </w:divBdr>
    </w:div>
    <w:div w:id="231889200">
      <w:bodyDiv w:val="1"/>
      <w:marLeft w:val="0"/>
      <w:marRight w:val="0"/>
      <w:marTop w:val="0"/>
      <w:marBottom w:val="0"/>
      <w:divBdr>
        <w:top w:val="none" w:sz="0" w:space="0" w:color="auto"/>
        <w:left w:val="none" w:sz="0" w:space="0" w:color="auto"/>
        <w:bottom w:val="none" w:sz="0" w:space="0" w:color="auto"/>
        <w:right w:val="none" w:sz="0" w:space="0" w:color="auto"/>
      </w:divBdr>
    </w:div>
    <w:div w:id="246037089">
      <w:bodyDiv w:val="1"/>
      <w:marLeft w:val="0"/>
      <w:marRight w:val="0"/>
      <w:marTop w:val="0"/>
      <w:marBottom w:val="0"/>
      <w:divBdr>
        <w:top w:val="none" w:sz="0" w:space="0" w:color="auto"/>
        <w:left w:val="none" w:sz="0" w:space="0" w:color="auto"/>
        <w:bottom w:val="none" w:sz="0" w:space="0" w:color="auto"/>
        <w:right w:val="none" w:sz="0" w:space="0" w:color="auto"/>
      </w:divBdr>
    </w:div>
    <w:div w:id="249314712">
      <w:bodyDiv w:val="1"/>
      <w:marLeft w:val="0"/>
      <w:marRight w:val="0"/>
      <w:marTop w:val="0"/>
      <w:marBottom w:val="0"/>
      <w:divBdr>
        <w:top w:val="none" w:sz="0" w:space="0" w:color="auto"/>
        <w:left w:val="none" w:sz="0" w:space="0" w:color="auto"/>
        <w:bottom w:val="none" w:sz="0" w:space="0" w:color="auto"/>
        <w:right w:val="none" w:sz="0" w:space="0" w:color="auto"/>
      </w:divBdr>
    </w:div>
    <w:div w:id="267467618">
      <w:bodyDiv w:val="1"/>
      <w:marLeft w:val="0"/>
      <w:marRight w:val="0"/>
      <w:marTop w:val="0"/>
      <w:marBottom w:val="0"/>
      <w:divBdr>
        <w:top w:val="none" w:sz="0" w:space="0" w:color="auto"/>
        <w:left w:val="none" w:sz="0" w:space="0" w:color="auto"/>
        <w:bottom w:val="none" w:sz="0" w:space="0" w:color="auto"/>
        <w:right w:val="none" w:sz="0" w:space="0" w:color="auto"/>
      </w:divBdr>
    </w:div>
    <w:div w:id="268129302">
      <w:bodyDiv w:val="1"/>
      <w:marLeft w:val="0"/>
      <w:marRight w:val="0"/>
      <w:marTop w:val="0"/>
      <w:marBottom w:val="0"/>
      <w:divBdr>
        <w:top w:val="none" w:sz="0" w:space="0" w:color="auto"/>
        <w:left w:val="none" w:sz="0" w:space="0" w:color="auto"/>
        <w:bottom w:val="none" w:sz="0" w:space="0" w:color="auto"/>
        <w:right w:val="none" w:sz="0" w:space="0" w:color="auto"/>
      </w:divBdr>
    </w:div>
    <w:div w:id="286814294">
      <w:bodyDiv w:val="1"/>
      <w:marLeft w:val="0"/>
      <w:marRight w:val="0"/>
      <w:marTop w:val="0"/>
      <w:marBottom w:val="0"/>
      <w:divBdr>
        <w:top w:val="none" w:sz="0" w:space="0" w:color="auto"/>
        <w:left w:val="none" w:sz="0" w:space="0" w:color="auto"/>
        <w:bottom w:val="none" w:sz="0" w:space="0" w:color="auto"/>
        <w:right w:val="none" w:sz="0" w:space="0" w:color="auto"/>
      </w:divBdr>
    </w:div>
    <w:div w:id="296841413">
      <w:bodyDiv w:val="1"/>
      <w:marLeft w:val="0"/>
      <w:marRight w:val="0"/>
      <w:marTop w:val="0"/>
      <w:marBottom w:val="0"/>
      <w:divBdr>
        <w:top w:val="none" w:sz="0" w:space="0" w:color="auto"/>
        <w:left w:val="none" w:sz="0" w:space="0" w:color="auto"/>
        <w:bottom w:val="none" w:sz="0" w:space="0" w:color="auto"/>
        <w:right w:val="none" w:sz="0" w:space="0" w:color="auto"/>
      </w:divBdr>
    </w:div>
    <w:div w:id="304630457">
      <w:bodyDiv w:val="1"/>
      <w:marLeft w:val="0"/>
      <w:marRight w:val="0"/>
      <w:marTop w:val="0"/>
      <w:marBottom w:val="0"/>
      <w:divBdr>
        <w:top w:val="none" w:sz="0" w:space="0" w:color="auto"/>
        <w:left w:val="none" w:sz="0" w:space="0" w:color="auto"/>
        <w:bottom w:val="none" w:sz="0" w:space="0" w:color="auto"/>
        <w:right w:val="none" w:sz="0" w:space="0" w:color="auto"/>
      </w:divBdr>
    </w:div>
    <w:div w:id="338850139">
      <w:bodyDiv w:val="1"/>
      <w:marLeft w:val="0"/>
      <w:marRight w:val="0"/>
      <w:marTop w:val="0"/>
      <w:marBottom w:val="0"/>
      <w:divBdr>
        <w:top w:val="none" w:sz="0" w:space="0" w:color="auto"/>
        <w:left w:val="none" w:sz="0" w:space="0" w:color="auto"/>
        <w:bottom w:val="none" w:sz="0" w:space="0" w:color="auto"/>
        <w:right w:val="none" w:sz="0" w:space="0" w:color="auto"/>
      </w:divBdr>
    </w:div>
    <w:div w:id="339047064">
      <w:bodyDiv w:val="1"/>
      <w:marLeft w:val="0"/>
      <w:marRight w:val="0"/>
      <w:marTop w:val="0"/>
      <w:marBottom w:val="0"/>
      <w:divBdr>
        <w:top w:val="none" w:sz="0" w:space="0" w:color="auto"/>
        <w:left w:val="none" w:sz="0" w:space="0" w:color="auto"/>
        <w:bottom w:val="none" w:sz="0" w:space="0" w:color="auto"/>
        <w:right w:val="none" w:sz="0" w:space="0" w:color="auto"/>
      </w:divBdr>
    </w:div>
    <w:div w:id="359011948">
      <w:bodyDiv w:val="1"/>
      <w:marLeft w:val="0"/>
      <w:marRight w:val="0"/>
      <w:marTop w:val="0"/>
      <w:marBottom w:val="0"/>
      <w:divBdr>
        <w:top w:val="none" w:sz="0" w:space="0" w:color="auto"/>
        <w:left w:val="none" w:sz="0" w:space="0" w:color="auto"/>
        <w:bottom w:val="none" w:sz="0" w:space="0" w:color="auto"/>
        <w:right w:val="none" w:sz="0" w:space="0" w:color="auto"/>
      </w:divBdr>
    </w:div>
    <w:div w:id="364066068">
      <w:bodyDiv w:val="1"/>
      <w:marLeft w:val="0"/>
      <w:marRight w:val="0"/>
      <w:marTop w:val="0"/>
      <w:marBottom w:val="0"/>
      <w:divBdr>
        <w:top w:val="none" w:sz="0" w:space="0" w:color="auto"/>
        <w:left w:val="none" w:sz="0" w:space="0" w:color="auto"/>
        <w:bottom w:val="none" w:sz="0" w:space="0" w:color="auto"/>
        <w:right w:val="none" w:sz="0" w:space="0" w:color="auto"/>
      </w:divBdr>
    </w:div>
    <w:div w:id="371687108">
      <w:bodyDiv w:val="1"/>
      <w:marLeft w:val="0"/>
      <w:marRight w:val="0"/>
      <w:marTop w:val="0"/>
      <w:marBottom w:val="0"/>
      <w:divBdr>
        <w:top w:val="none" w:sz="0" w:space="0" w:color="auto"/>
        <w:left w:val="none" w:sz="0" w:space="0" w:color="auto"/>
        <w:bottom w:val="none" w:sz="0" w:space="0" w:color="auto"/>
        <w:right w:val="none" w:sz="0" w:space="0" w:color="auto"/>
      </w:divBdr>
    </w:div>
    <w:div w:id="403374717">
      <w:bodyDiv w:val="1"/>
      <w:marLeft w:val="0"/>
      <w:marRight w:val="0"/>
      <w:marTop w:val="0"/>
      <w:marBottom w:val="0"/>
      <w:divBdr>
        <w:top w:val="none" w:sz="0" w:space="0" w:color="auto"/>
        <w:left w:val="none" w:sz="0" w:space="0" w:color="auto"/>
        <w:bottom w:val="none" w:sz="0" w:space="0" w:color="auto"/>
        <w:right w:val="none" w:sz="0" w:space="0" w:color="auto"/>
      </w:divBdr>
    </w:div>
    <w:div w:id="403527604">
      <w:bodyDiv w:val="1"/>
      <w:marLeft w:val="0"/>
      <w:marRight w:val="0"/>
      <w:marTop w:val="0"/>
      <w:marBottom w:val="0"/>
      <w:divBdr>
        <w:top w:val="none" w:sz="0" w:space="0" w:color="auto"/>
        <w:left w:val="none" w:sz="0" w:space="0" w:color="auto"/>
        <w:bottom w:val="none" w:sz="0" w:space="0" w:color="auto"/>
        <w:right w:val="none" w:sz="0" w:space="0" w:color="auto"/>
      </w:divBdr>
    </w:div>
    <w:div w:id="412550456">
      <w:bodyDiv w:val="1"/>
      <w:marLeft w:val="0"/>
      <w:marRight w:val="0"/>
      <w:marTop w:val="0"/>
      <w:marBottom w:val="0"/>
      <w:divBdr>
        <w:top w:val="none" w:sz="0" w:space="0" w:color="auto"/>
        <w:left w:val="none" w:sz="0" w:space="0" w:color="auto"/>
        <w:bottom w:val="none" w:sz="0" w:space="0" w:color="auto"/>
        <w:right w:val="none" w:sz="0" w:space="0" w:color="auto"/>
      </w:divBdr>
    </w:div>
    <w:div w:id="413553090">
      <w:bodyDiv w:val="1"/>
      <w:marLeft w:val="0"/>
      <w:marRight w:val="0"/>
      <w:marTop w:val="0"/>
      <w:marBottom w:val="0"/>
      <w:divBdr>
        <w:top w:val="none" w:sz="0" w:space="0" w:color="auto"/>
        <w:left w:val="none" w:sz="0" w:space="0" w:color="auto"/>
        <w:bottom w:val="none" w:sz="0" w:space="0" w:color="auto"/>
        <w:right w:val="none" w:sz="0" w:space="0" w:color="auto"/>
      </w:divBdr>
    </w:div>
    <w:div w:id="437022673">
      <w:bodyDiv w:val="1"/>
      <w:marLeft w:val="0"/>
      <w:marRight w:val="0"/>
      <w:marTop w:val="0"/>
      <w:marBottom w:val="0"/>
      <w:divBdr>
        <w:top w:val="none" w:sz="0" w:space="0" w:color="auto"/>
        <w:left w:val="none" w:sz="0" w:space="0" w:color="auto"/>
        <w:bottom w:val="none" w:sz="0" w:space="0" w:color="auto"/>
        <w:right w:val="none" w:sz="0" w:space="0" w:color="auto"/>
      </w:divBdr>
    </w:div>
    <w:div w:id="447235842">
      <w:bodyDiv w:val="1"/>
      <w:marLeft w:val="0"/>
      <w:marRight w:val="0"/>
      <w:marTop w:val="0"/>
      <w:marBottom w:val="0"/>
      <w:divBdr>
        <w:top w:val="none" w:sz="0" w:space="0" w:color="auto"/>
        <w:left w:val="none" w:sz="0" w:space="0" w:color="auto"/>
        <w:bottom w:val="none" w:sz="0" w:space="0" w:color="auto"/>
        <w:right w:val="none" w:sz="0" w:space="0" w:color="auto"/>
      </w:divBdr>
    </w:div>
    <w:div w:id="457988976">
      <w:bodyDiv w:val="1"/>
      <w:marLeft w:val="0"/>
      <w:marRight w:val="0"/>
      <w:marTop w:val="0"/>
      <w:marBottom w:val="0"/>
      <w:divBdr>
        <w:top w:val="none" w:sz="0" w:space="0" w:color="auto"/>
        <w:left w:val="none" w:sz="0" w:space="0" w:color="auto"/>
        <w:bottom w:val="none" w:sz="0" w:space="0" w:color="auto"/>
        <w:right w:val="none" w:sz="0" w:space="0" w:color="auto"/>
      </w:divBdr>
    </w:div>
    <w:div w:id="502429387">
      <w:bodyDiv w:val="1"/>
      <w:marLeft w:val="0"/>
      <w:marRight w:val="0"/>
      <w:marTop w:val="0"/>
      <w:marBottom w:val="0"/>
      <w:divBdr>
        <w:top w:val="none" w:sz="0" w:space="0" w:color="auto"/>
        <w:left w:val="none" w:sz="0" w:space="0" w:color="auto"/>
        <w:bottom w:val="none" w:sz="0" w:space="0" w:color="auto"/>
        <w:right w:val="none" w:sz="0" w:space="0" w:color="auto"/>
      </w:divBdr>
    </w:div>
    <w:div w:id="552232782">
      <w:bodyDiv w:val="1"/>
      <w:marLeft w:val="0"/>
      <w:marRight w:val="0"/>
      <w:marTop w:val="0"/>
      <w:marBottom w:val="0"/>
      <w:divBdr>
        <w:top w:val="none" w:sz="0" w:space="0" w:color="auto"/>
        <w:left w:val="none" w:sz="0" w:space="0" w:color="auto"/>
        <w:bottom w:val="none" w:sz="0" w:space="0" w:color="auto"/>
        <w:right w:val="none" w:sz="0" w:space="0" w:color="auto"/>
      </w:divBdr>
    </w:div>
    <w:div w:id="558903495">
      <w:bodyDiv w:val="1"/>
      <w:marLeft w:val="0"/>
      <w:marRight w:val="0"/>
      <w:marTop w:val="0"/>
      <w:marBottom w:val="0"/>
      <w:divBdr>
        <w:top w:val="none" w:sz="0" w:space="0" w:color="auto"/>
        <w:left w:val="none" w:sz="0" w:space="0" w:color="auto"/>
        <w:bottom w:val="none" w:sz="0" w:space="0" w:color="auto"/>
        <w:right w:val="none" w:sz="0" w:space="0" w:color="auto"/>
      </w:divBdr>
    </w:div>
    <w:div w:id="579483345">
      <w:bodyDiv w:val="1"/>
      <w:marLeft w:val="0"/>
      <w:marRight w:val="0"/>
      <w:marTop w:val="0"/>
      <w:marBottom w:val="0"/>
      <w:divBdr>
        <w:top w:val="none" w:sz="0" w:space="0" w:color="auto"/>
        <w:left w:val="none" w:sz="0" w:space="0" w:color="auto"/>
        <w:bottom w:val="none" w:sz="0" w:space="0" w:color="auto"/>
        <w:right w:val="none" w:sz="0" w:space="0" w:color="auto"/>
      </w:divBdr>
    </w:div>
    <w:div w:id="597955480">
      <w:bodyDiv w:val="1"/>
      <w:marLeft w:val="0"/>
      <w:marRight w:val="0"/>
      <w:marTop w:val="0"/>
      <w:marBottom w:val="0"/>
      <w:divBdr>
        <w:top w:val="none" w:sz="0" w:space="0" w:color="auto"/>
        <w:left w:val="none" w:sz="0" w:space="0" w:color="auto"/>
        <w:bottom w:val="none" w:sz="0" w:space="0" w:color="auto"/>
        <w:right w:val="none" w:sz="0" w:space="0" w:color="auto"/>
      </w:divBdr>
    </w:div>
    <w:div w:id="611975770">
      <w:bodyDiv w:val="1"/>
      <w:marLeft w:val="0"/>
      <w:marRight w:val="0"/>
      <w:marTop w:val="0"/>
      <w:marBottom w:val="0"/>
      <w:divBdr>
        <w:top w:val="none" w:sz="0" w:space="0" w:color="auto"/>
        <w:left w:val="none" w:sz="0" w:space="0" w:color="auto"/>
        <w:bottom w:val="none" w:sz="0" w:space="0" w:color="auto"/>
        <w:right w:val="none" w:sz="0" w:space="0" w:color="auto"/>
      </w:divBdr>
    </w:div>
    <w:div w:id="652417938">
      <w:bodyDiv w:val="1"/>
      <w:marLeft w:val="0"/>
      <w:marRight w:val="0"/>
      <w:marTop w:val="0"/>
      <w:marBottom w:val="0"/>
      <w:divBdr>
        <w:top w:val="none" w:sz="0" w:space="0" w:color="auto"/>
        <w:left w:val="none" w:sz="0" w:space="0" w:color="auto"/>
        <w:bottom w:val="none" w:sz="0" w:space="0" w:color="auto"/>
        <w:right w:val="none" w:sz="0" w:space="0" w:color="auto"/>
      </w:divBdr>
    </w:div>
    <w:div w:id="706182632">
      <w:bodyDiv w:val="1"/>
      <w:marLeft w:val="0"/>
      <w:marRight w:val="0"/>
      <w:marTop w:val="0"/>
      <w:marBottom w:val="0"/>
      <w:divBdr>
        <w:top w:val="none" w:sz="0" w:space="0" w:color="auto"/>
        <w:left w:val="none" w:sz="0" w:space="0" w:color="auto"/>
        <w:bottom w:val="none" w:sz="0" w:space="0" w:color="auto"/>
        <w:right w:val="none" w:sz="0" w:space="0" w:color="auto"/>
      </w:divBdr>
    </w:div>
    <w:div w:id="751782561">
      <w:bodyDiv w:val="1"/>
      <w:marLeft w:val="0"/>
      <w:marRight w:val="0"/>
      <w:marTop w:val="0"/>
      <w:marBottom w:val="0"/>
      <w:divBdr>
        <w:top w:val="none" w:sz="0" w:space="0" w:color="auto"/>
        <w:left w:val="none" w:sz="0" w:space="0" w:color="auto"/>
        <w:bottom w:val="none" w:sz="0" w:space="0" w:color="auto"/>
        <w:right w:val="none" w:sz="0" w:space="0" w:color="auto"/>
      </w:divBdr>
    </w:div>
    <w:div w:id="774909866">
      <w:bodyDiv w:val="1"/>
      <w:marLeft w:val="0"/>
      <w:marRight w:val="0"/>
      <w:marTop w:val="0"/>
      <w:marBottom w:val="0"/>
      <w:divBdr>
        <w:top w:val="none" w:sz="0" w:space="0" w:color="auto"/>
        <w:left w:val="none" w:sz="0" w:space="0" w:color="auto"/>
        <w:bottom w:val="none" w:sz="0" w:space="0" w:color="auto"/>
        <w:right w:val="none" w:sz="0" w:space="0" w:color="auto"/>
      </w:divBdr>
    </w:div>
    <w:div w:id="781615036">
      <w:bodyDiv w:val="1"/>
      <w:marLeft w:val="0"/>
      <w:marRight w:val="0"/>
      <w:marTop w:val="0"/>
      <w:marBottom w:val="0"/>
      <w:divBdr>
        <w:top w:val="none" w:sz="0" w:space="0" w:color="auto"/>
        <w:left w:val="none" w:sz="0" w:space="0" w:color="auto"/>
        <w:bottom w:val="none" w:sz="0" w:space="0" w:color="auto"/>
        <w:right w:val="none" w:sz="0" w:space="0" w:color="auto"/>
      </w:divBdr>
    </w:div>
    <w:div w:id="781798554">
      <w:bodyDiv w:val="1"/>
      <w:marLeft w:val="0"/>
      <w:marRight w:val="0"/>
      <w:marTop w:val="0"/>
      <w:marBottom w:val="0"/>
      <w:divBdr>
        <w:top w:val="none" w:sz="0" w:space="0" w:color="auto"/>
        <w:left w:val="none" w:sz="0" w:space="0" w:color="auto"/>
        <w:bottom w:val="none" w:sz="0" w:space="0" w:color="auto"/>
        <w:right w:val="none" w:sz="0" w:space="0" w:color="auto"/>
      </w:divBdr>
    </w:div>
    <w:div w:id="844245777">
      <w:bodyDiv w:val="1"/>
      <w:marLeft w:val="0"/>
      <w:marRight w:val="0"/>
      <w:marTop w:val="0"/>
      <w:marBottom w:val="0"/>
      <w:divBdr>
        <w:top w:val="none" w:sz="0" w:space="0" w:color="auto"/>
        <w:left w:val="none" w:sz="0" w:space="0" w:color="auto"/>
        <w:bottom w:val="none" w:sz="0" w:space="0" w:color="auto"/>
        <w:right w:val="none" w:sz="0" w:space="0" w:color="auto"/>
      </w:divBdr>
    </w:div>
    <w:div w:id="845558489">
      <w:bodyDiv w:val="1"/>
      <w:marLeft w:val="0"/>
      <w:marRight w:val="0"/>
      <w:marTop w:val="0"/>
      <w:marBottom w:val="0"/>
      <w:divBdr>
        <w:top w:val="none" w:sz="0" w:space="0" w:color="auto"/>
        <w:left w:val="none" w:sz="0" w:space="0" w:color="auto"/>
        <w:bottom w:val="none" w:sz="0" w:space="0" w:color="auto"/>
        <w:right w:val="none" w:sz="0" w:space="0" w:color="auto"/>
      </w:divBdr>
    </w:div>
    <w:div w:id="861938087">
      <w:bodyDiv w:val="1"/>
      <w:marLeft w:val="0"/>
      <w:marRight w:val="0"/>
      <w:marTop w:val="0"/>
      <w:marBottom w:val="0"/>
      <w:divBdr>
        <w:top w:val="none" w:sz="0" w:space="0" w:color="auto"/>
        <w:left w:val="none" w:sz="0" w:space="0" w:color="auto"/>
        <w:bottom w:val="none" w:sz="0" w:space="0" w:color="auto"/>
        <w:right w:val="none" w:sz="0" w:space="0" w:color="auto"/>
      </w:divBdr>
    </w:div>
    <w:div w:id="870725977">
      <w:bodyDiv w:val="1"/>
      <w:marLeft w:val="0"/>
      <w:marRight w:val="0"/>
      <w:marTop w:val="0"/>
      <w:marBottom w:val="0"/>
      <w:divBdr>
        <w:top w:val="none" w:sz="0" w:space="0" w:color="auto"/>
        <w:left w:val="none" w:sz="0" w:space="0" w:color="auto"/>
        <w:bottom w:val="none" w:sz="0" w:space="0" w:color="auto"/>
        <w:right w:val="none" w:sz="0" w:space="0" w:color="auto"/>
      </w:divBdr>
    </w:div>
    <w:div w:id="882668715">
      <w:bodyDiv w:val="1"/>
      <w:marLeft w:val="0"/>
      <w:marRight w:val="0"/>
      <w:marTop w:val="0"/>
      <w:marBottom w:val="0"/>
      <w:divBdr>
        <w:top w:val="none" w:sz="0" w:space="0" w:color="auto"/>
        <w:left w:val="none" w:sz="0" w:space="0" w:color="auto"/>
        <w:bottom w:val="none" w:sz="0" w:space="0" w:color="auto"/>
        <w:right w:val="none" w:sz="0" w:space="0" w:color="auto"/>
      </w:divBdr>
    </w:div>
    <w:div w:id="893584380">
      <w:bodyDiv w:val="1"/>
      <w:marLeft w:val="0"/>
      <w:marRight w:val="0"/>
      <w:marTop w:val="0"/>
      <w:marBottom w:val="0"/>
      <w:divBdr>
        <w:top w:val="none" w:sz="0" w:space="0" w:color="auto"/>
        <w:left w:val="none" w:sz="0" w:space="0" w:color="auto"/>
        <w:bottom w:val="none" w:sz="0" w:space="0" w:color="auto"/>
        <w:right w:val="none" w:sz="0" w:space="0" w:color="auto"/>
      </w:divBdr>
    </w:div>
    <w:div w:id="913003658">
      <w:bodyDiv w:val="1"/>
      <w:marLeft w:val="0"/>
      <w:marRight w:val="0"/>
      <w:marTop w:val="0"/>
      <w:marBottom w:val="0"/>
      <w:divBdr>
        <w:top w:val="none" w:sz="0" w:space="0" w:color="auto"/>
        <w:left w:val="none" w:sz="0" w:space="0" w:color="auto"/>
        <w:bottom w:val="none" w:sz="0" w:space="0" w:color="auto"/>
        <w:right w:val="none" w:sz="0" w:space="0" w:color="auto"/>
      </w:divBdr>
    </w:div>
    <w:div w:id="929392950">
      <w:bodyDiv w:val="1"/>
      <w:marLeft w:val="0"/>
      <w:marRight w:val="0"/>
      <w:marTop w:val="0"/>
      <w:marBottom w:val="0"/>
      <w:divBdr>
        <w:top w:val="none" w:sz="0" w:space="0" w:color="auto"/>
        <w:left w:val="none" w:sz="0" w:space="0" w:color="auto"/>
        <w:bottom w:val="none" w:sz="0" w:space="0" w:color="auto"/>
        <w:right w:val="none" w:sz="0" w:space="0" w:color="auto"/>
      </w:divBdr>
    </w:div>
    <w:div w:id="934247428">
      <w:bodyDiv w:val="1"/>
      <w:marLeft w:val="0"/>
      <w:marRight w:val="0"/>
      <w:marTop w:val="0"/>
      <w:marBottom w:val="0"/>
      <w:divBdr>
        <w:top w:val="none" w:sz="0" w:space="0" w:color="auto"/>
        <w:left w:val="none" w:sz="0" w:space="0" w:color="auto"/>
        <w:bottom w:val="none" w:sz="0" w:space="0" w:color="auto"/>
        <w:right w:val="none" w:sz="0" w:space="0" w:color="auto"/>
      </w:divBdr>
    </w:div>
    <w:div w:id="961299808">
      <w:bodyDiv w:val="1"/>
      <w:marLeft w:val="0"/>
      <w:marRight w:val="0"/>
      <w:marTop w:val="0"/>
      <w:marBottom w:val="0"/>
      <w:divBdr>
        <w:top w:val="none" w:sz="0" w:space="0" w:color="auto"/>
        <w:left w:val="none" w:sz="0" w:space="0" w:color="auto"/>
        <w:bottom w:val="none" w:sz="0" w:space="0" w:color="auto"/>
        <w:right w:val="none" w:sz="0" w:space="0" w:color="auto"/>
      </w:divBdr>
    </w:div>
    <w:div w:id="967510594">
      <w:bodyDiv w:val="1"/>
      <w:marLeft w:val="0"/>
      <w:marRight w:val="0"/>
      <w:marTop w:val="0"/>
      <w:marBottom w:val="0"/>
      <w:divBdr>
        <w:top w:val="none" w:sz="0" w:space="0" w:color="auto"/>
        <w:left w:val="none" w:sz="0" w:space="0" w:color="auto"/>
        <w:bottom w:val="none" w:sz="0" w:space="0" w:color="auto"/>
        <w:right w:val="none" w:sz="0" w:space="0" w:color="auto"/>
      </w:divBdr>
    </w:div>
    <w:div w:id="1009405568">
      <w:bodyDiv w:val="1"/>
      <w:marLeft w:val="0"/>
      <w:marRight w:val="0"/>
      <w:marTop w:val="0"/>
      <w:marBottom w:val="0"/>
      <w:divBdr>
        <w:top w:val="none" w:sz="0" w:space="0" w:color="auto"/>
        <w:left w:val="none" w:sz="0" w:space="0" w:color="auto"/>
        <w:bottom w:val="none" w:sz="0" w:space="0" w:color="auto"/>
        <w:right w:val="none" w:sz="0" w:space="0" w:color="auto"/>
      </w:divBdr>
    </w:div>
    <w:div w:id="1035034847">
      <w:bodyDiv w:val="1"/>
      <w:marLeft w:val="0"/>
      <w:marRight w:val="0"/>
      <w:marTop w:val="0"/>
      <w:marBottom w:val="0"/>
      <w:divBdr>
        <w:top w:val="none" w:sz="0" w:space="0" w:color="auto"/>
        <w:left w:val="none" w:sz="0" w:space="0" w:color="auto"/>
        <w:bottom w:val="none" w:sz="0" w:space="0" w:color="auto"/>
        <w:right w:val="none" w:sz="0" w:space="0" w:color="auto"/>
      </w:divBdr>
    </w:div>
    <w:div w:id="1075201484">
      <w:bodyDiv w:val="1"/>
      <w:marLeft w:val="0"/>
      <w:marRight w:val="0"/>
      <w:marTop w:val="0"/>
      <w:marBottom w:val="0"/>
      <w:divBdr>
        <w:top w:val="none" w:sz="0" w:space="0" w:color="auto"/>
        <w:left w:val="none" w:sz="0" w:space="0" w:color="auto"/>
        <w:bottom w:val="none" w:sz="0" w:space="0" w:color="auto"/>
        <w:right w:val="none" w:sz="0" w:space="0" w:color="auto"/>
      </w:divBdr>
    </w:div>
    <w:div w:id="1083992254">
      <w:bodyDiv w:val="1"/>
      <w:marLeft w:val="0"/>
      <w:marRight w:val="0"/>
      <w:marTop w:val="0"/>
      <w:marBottom w:val="0"/>
      <w:divBdr>
        <w:top w:val="none" w:sz="0" w:space="0" w:color="auto"/>
        <w:left w:val="none" w:sz="0" w:space="0" w:color="auto"/>
        <w:bottom w:val="none" w:sz="0" w:space="0" w:color="auto"/>
        <w:right w:val="none" w:sz="0" w:space="0" w:color="auto"/>
      </w:divBdr>
    </w:div>
    <w:div w:id="1093546097">
      <w:bodyDiv w:val="1"/>
      <w:marLeft w:val="0"/>
      <w:marRight w:val="0"/>
      <w:marTop w:val="0"/>
      <w:marBottom w:val="0"/>
      <w:divBdr>
        <w:top w:val="none" w:sz="0" w:space="0" w:color="auto"/>
        <w:left w:val="none" w:sz="0" w:space="0" w:color="auto"/>
        <w:bottom w:val="none" w:sz="0" w:space="0" w:color="auto"/>
        <w:right w:val="none" w:sz="0" w:space="0" w:color="auto"/>
      </w:divBdr>
    </w:div>
    <w:div w:id="1098871362">
      <w:bodyDiv w:val="1"/>
      <w:marLeft w:val="0"/>
      <w:marRight w:val="0"/>
      <w:marTop w:val="0"/>
      <w:marBottom w:val="0"/>
      <w:divBdr>
        <w:top w:val="none" w:sz="0" w:space="0" w:color="auto"/>
        <w:left w:val="none" w:sz="0" w:space="0" w:color="auto"/>
        <w:bottom w:val="none" w:sz="0" w:space="0" w:color="auto"/>
        <w:right w:val="none" w:sz="0" w:space="0" w:color="auto"/>
      </w:divBdr>
    </w:div>
    <w:div w:id="1111316567">
      <w:bodyDiv w:val="1"/>
      <w:marLeft w:val="0"/>
      <w:marRight w:val="0"/>
      <w:marTop w:val="0"/>
      <w:marBottom w:val="0"/>
      <w:divBdr>
        <w:top w:val="none" w:sz="0" w:space="0" w:color="auto"/>
        <w:left w:val="none" w:sz="0" w:space="0" w:color="auto"/>
        <w:bottom w:val="none" w:sz="0" w:space="0" w:color="auto"/>
        <w:right w:val="none" w:sz="0" w:space="0" w:color="auto"/>
      </w:divBdr>
    </w:div>
    <w:div w:id="1178616737">
      <w:bodyDiv w:val="1"/>
      <w:marLeft w:val="0"/>
      <w:marRight w:val="0"/>
      <w:marTop w:val="0"/>
      <w:marBottom w:val="0"/>
      <w:divBdr>
        <w:top w:val="none" w:sz="0" w:space="0" w:color="auto"/>
        <w:left w:val="none" w:sz="0" w:space="0" w:color="auto"/>
        <w:bottom w:val="none" w:sz="0" w:space="0" w:color="auto"/>
        <w:right w:val="none" w:sz="0" w:space="0" w:color="auto"/>
      </w:divBdr>
    </w:div>
    <w:div w:id="1204757716">
      <w:bodyDiv w:val="1"/>
      <w:marLeft w:val="0"/>
      <w:marRight w:val="0"/>
      <w:marTop w:val="0"/>
      <w:marBottom w:val="0"/>
      <w:divBdr>
        <w:top w:val="none" w:sz="0" w:space="0" w:color="auto"/>
        <w:left w:val="none" w:sz="0" w:space="0" w:color="auto"/>
        <w:bottom w:val="none" w:sz="0" w:space="0" w:color="auto"/>
        <w:right w:val="none" w:sz="0" w:space="0" w:color="auto"/>
      </w:divBdr>
    </w:div>
    <w:div w:id="1214080699">
      <w:bodyDiv w:val="1"/>
      <w:marLeft w:val="0"/>
      <w:marRight w:val="0"/>
      <w:marTop w:val="0"/>
      <w:marBottom w:val="0"/>
      <w:divBdr>
        <w:top w:val="none" w:sz="0" w:space="0" w:color="auto"/>
        <w:left w:val="none" w:sz="0" w:space="0" w:color="auto"/>
        <w:bottom w:val="none" w:sz="0" w:space="0" w:color="auto"/>
        <w:right w:val="none" w:sz="0" w:space="0" w:color="auto"/>
      </w:divBdr>
    </w:div>
    <w:div w:id="1214388093">
      <w:bodyDiv w:val="1"/>
      <w:marLeft w:val="0"/>
      <w:marRight w:val="0"/>
      <w:marTop w:val="0"/>
      <w:marBottom w:val="0"/>
      <w:divBdr>
        <w:top w:val="none" w:sz="0" w:space="0" w:color="auto"/>
        <w:left w:val="none" w:sz="0" w:space="0" w:color="auto"/>
        <w:bottom w:val="none" w:sz="0" w:space="0" w:color="auto"/>
        <w:right w:val="none" w:sz="0" w:space="0" w:color="auto"/>
      </w:divBdr>
    </w:div>
    <w:div w:id="1249466423">
      <w:bodyDiv w:val="1"/>
      <w:marLeft w:val="0"/>
      <w:marRight w:val="0"/>
      <w:marTop w:val="0"/>
      <w:marBottom w:val="0"/>
      <w:divBdr>
        <w:top w:val="none" w:sz="0" w:space="0" w:color="auto"/>
        <w:left w:val="none" w:sz="0" w:space="0" w:color="auto"/>
        <w:bottom w:val="none" w:sz="0" w:space="0" w:color="auto"/>
        <w:right w:val="none" w:sz="0" w:space="0" w:color="auto"/>
      </w:divBdr>
    </w:div>
    <w:div w:id="1268580910">
      <w:bodyDiv w:val="1"/>
      <w:marLeft w:val="0"/>
      <w:marRight w:val="0"/>
      <w:marTop w:val="0"/>
      <w:marBottom w:val="0"/>
      <w:divBdr>
        <w:top w:val="none" w:sz="0" w:space="0" w:color="auto"/>
        <w:left w:val="none" w:sz="0" w:space="0" w:color="auto"/>
        <w:bottom w:val="none" w:sz="0" w:space="0" w:color="auto"/>
        <w:right w:val="none" w:sz="0" w:space="0" w:color="auto"/>
      </w:divBdr>
    </w:div>
    <w:div w:id="1309170164">
      <w:bodyDiv w:val="1"/>
      <w:marLeft w:val="0"/>
      <w:marRight w:val="0"/>
      <w:marTop w:val="0"/>
      <w:marBottom w:val="0"/>
      <w:divBdr>
        <w:top w:val="none" w:sz="0" w:space="0" w:color="auto"/>
        <w:left w:val="none" w:sz="0" w:space="0" w:color="auto"/>
        <w:bottom w:val="none" w:sz="0" w:space="0" w:color="auto"/>
        <w:right w:val="none" w:sz="0" w:space="0" w:color="auto"/>
      </w:divBdr>
    </w:div>
    <w:div w:id="1334801148">
      <w:bodyDiv w:val="1"/>
      <w:marLeft w:val="0"/>
      <w:marRight w:val="0"/>
      <w:marTop w:val="0"/>
      <w:marBottom w:val="0"/>
      <w:divBdr>
        <w:top w:val="none" w:sz="0" w:space="0" w:color="auto"/>
        <w:left w:val="none" w:sz="0" w:space="0" w:color="auto"/>
        <w:bottom w:val="none" w:sz="0" w:space="0" w:color="auto"/>
        <w:right w:val="none" w:sz="0" w:space="0" w:color="auto"/>
      </w:divBdr>
    </w:div>
    <w:div w:id="1339775900">
      <w:bodyDiv w:val="1"/>
      <w:marLeft w:val="0"/>
      <w:marRight w:val="0"/>
      <w:marTop w:val="0"/>
      <w:marBottom w:val="0"/>
      <w:divBdr>
        <w:top w:val="none" w:sz="0" w:space="0" w:color="auto"/>
        <w:left w:val="none" w:sz="0" w:space="0" w:color="auto"/>
        <w:bottom w:val="none" w:sz="0" w:space="0" w:color="auto"/>
        <w:right w:val="none" w:sz="0" w:space="0" w:color="auto"/>
      </w:divBdr>
    </w:div>
    <w:div w:id="1347901885">
      <w:bodyDiv w:val="1"/>
      <w:marLeft w:val="0"/>
      <w:marRight w:val="0"/>
      <w:marTop w:val="0"/>
      <w:marBottom w:val="0"/>
      <w:divBdr>
        <w:top w:val="none" w:sz="0" w:space="0" w:color="auto"/>
        <w:left w:val="none" w:sz="0" w:space="0" w:color="auto"/>
        <w:bottom w:val="none" w:sz="0" w:space="0" w:color="auto"/>
        <w:right w:val="none" w:sz="0" w:space="0" w:color="auto"/>
      </w:divBdr>
    </w:div>
    <w:div w:id="1352535030">
      <w:bodyDiv w:val="1"/>
      <w:marLeft w:val="0"/>
      <w:marRight w:val="0"/>
      <w:marTop w:val="0"/>
      <w:marBottom w:val="0"/>
      <w:divBdr>
        <w:top w:val="none" w:sz="0" w:space="0" w:color="auto"/>
        <w:left w:val="none" w:sz="0" w:space="0" w:color="auto"/>
        <w:bottom w:val="none" w:sz="0" w:space="0" w:color="auto"/>
        <w:right w:val="none" w:sz="0" w:space="0" w:color="auto"/>
      </w:divBdr>
    </w:div>
    <w:div w:id="1439519184">
      <w:bodyDiv w:val="1"/>
      <w:marLeft w:val="0"/>
      <w:marRight w:val="0"/>
      <w:marTop w:val="0"/>
      <w:marBottom w:val="0"/>
      <w:divBdr>
        <w:top w:val="none" w:sz="0" w:space="0" w:color="auto"/>
        <w:left w:val="none" w:sz="0" w:space="0" w:color="auto"/>
        <w:bottom w:val="none" w:sz="0" w:space="0" w:color="auto"/>
        <w:right w:val="none" w:sz="0" w:space="0" w:color="auto"/>
      </w:divBdr>
    </w:div>
    <w:div w:id="1461611018">
      <w:bodyDiv w:val="1"/>
      <w:marLeft w:val="0"/>
      <w:marRight w:val="0"/>
      <w:marTop w:val="0"/>
      <w:marBottom w:val="0"/>
      <w:divBdr>
        <w:top w:val="none" w:sz="0" w:space="0" w:color="auto"/>
        <w:left w:val="none" w:sz="0" w:space="0" w:color="auto"/>
        <w:bottom w:val="none" w:sz="0" w:space="0" w:color="auto"/>
        <w:right w:val="none" w:sz="0" w:space="0" w:color="auto"/>
      </w:divBdr>
    </w:div>
    <w:div w:id="1470904451">
      <w:bodyDiv w:val="1"/>
      <w:marLeft w:val="0"/>
      <w:marRight w:val="0"/>
      <w:marTop w:val="0"/>
      <w:marBottom w:val="0"/>
      <w:divBdr>
        <w:top w:val="none" w:sz="0" w:space="0" w:color="auto"/>
        <w:left w:val="none" w:sz="0" w:space="0" w:color="auto"/>
        <w:bottom w:val="none" w:sz="0" w:space="0" w:color="auto"/>
        <w:right w:val="none" w:sz="0" w:space="0" w:color="auto"/>
      </w:divBdr>
    </w:div>
    <w:div w:id="1471366912">
      <w:bodyDiv w:val="1"/>
      <w:marLeft w:val="0"/>
      <w:marRight w:val="0"/>
      <w:marTop w:val="0"/>
      <w:marBottom w:val="0"/>
      <w:divBdr>
        <w:top w:val="none" w:sz="0" w:space="0" w:color="auto"/>
        <w:left w:val="none" w:sz="0" w:space="0" w:color="auto"/>
        <w:bottom w:val="none" w:sz="0" w:space="0" w:color="auto"/>
        <w:right w:val="none" w:sz="0" w:space="0" w:color="auto"/>
      </w:divBdr>
    </w:div>
    <w:div w:id="1520697865">
      <w:bodyDiv w:val="1"/>
      <w:marLeft w:val="0"/>
      <w:marRight w:val="0"/>
      <w:marTop w:val="0"/>
      <w:marBottom w:val="0"/>
      <w:divBdr>
        <w:top w:val="none" w:sz="0" w:space="0" w:color="auto"/>
        <w:left w:val="none" w:sz="0" w:space="0" w:color="auto"/>
        <w:bottom w:val="none" w:sz="0" w:space="0" w:color="auto"/>
        <w:right w:val="none" w:sz="0" w:space="0" w:color="auto"/>
      </w:divBdr>
    </w:div>
    <w:div w:id="1526669166">
      <w:bodyDiv w:val="1"/>
      <w:marLeft w:val="0"/>
      <w:marRight w:val="0"/>
      <w:marTop w:val="0"/>
      <w:marBottom w:val="0"/>
      <w:divBdr>
        <w:top w:val="none" w:sz="0" w:space="0" w:color="auto"/>
        <w:left w:val="none" w:sz="0" w:space="0" w:color="auto"/>
        <w:bottom w:val="none" w:sz="0" w:space="0" w:color="auto"/>
        <w:right w:val="none" w:sz="0" w:space="0" w:color="auto"/>
      </w:divBdr>
    </w:div>
    <w:div w:id="1545167736">
      <w:bodyDiv w:val="1"/>
      <w:marLeft w:val="0"/>
      <w:marRight w:val="0"/>
      <w:marTop w:val="0"/>
      <w:marBottom w:val="0"/>
      <w:divBdr>
        <w:top w:val="none" w:sz="0" w:space="0" w:color="auto"/>
        <w:left w:val="none" w:sz="0" w:space="0" w:color="auto"/>
        <w:bottom w:val="none" w:sz="0" w:space="0" w:color="auto"/>
        <w:right w:val="none" w:sz="0" w:space="0" w:color="auto"/>
      </w:divBdr>
    </w:div>
    <w:div w:id="1546025074">
      <w:bodyDiv w:val="1"/>
      <w:marLeft w:val="0"/>
      <w:marRight w:val="0"/>
      <w:marTop w:val="0"/>
      <w:marBottom w:val="0"/>
      <w:divBdr>
        <w:top w:val="none" w:sz="0" w:space="0" w:color="auto"/>
        <w:left w:val="none" w:sz="0" w:space="0" w:color="auto"/>
        <w:bottom w:val="none" w:sz="0" w:space="0" w:color="auto"/>
        <w:right w:val="none" w:sz="0" w:space="0" w:color="auto"/>
      </w:divBdr>
    </w:div>
    <w:div w:id="1546988709">
      <w:bodyDiv w:val="1"/>
      <w:marLeft w:val="0"/>
      <w:marRight w:val="0"/>
      <w:marTop w:val="0"/>
      <w:marBottom w:val="0"/>
      <w:divBdr>
        <w:top w:val="none" w:sz="0" w:space="0" w:color="auto"/>
        <w:left w:val="none" w:sz="0" w:space="0" w:color="auto"/>
        <w:bottom w:val="none" w:sz="0" w:space="0" w:color="auto"/>
        <w:right w:val="none" w:sz="0" w:space="0" w:color="auto"/>
      </w:divBdr>
    </w:div>
    <w:div w:id="1555849073">
      <w:bodyDiv w:val="1"/>
      <w:marLeft w:val="0"/>
      <w:marRight w:val="0"/>
      <w:marTop w:val="0"/>
      <w:marBottom w:val="0"/>
      <w:divBdr>
        <w:top w:val="none" w:sz="0" w:space="0" w:color="auto"/>
        <w:left w:val="none" w:sz="0" w:space="0" w:color="auto"/>
        <w:bottom w:val="none" w:sz="0" w:space="0" w:color="auto"/>
        <w:right w:val="none" w:sz="0" w:space="0" w:color="auto"/>
      </w:divBdr>
    </w:div>
    <w:div w:id="1617322725">
      <w:bodyDiv w:val="1"/>
      <w:marLeft w:val="0"/>
      <w:marRight w:val="0"/>
      <w:marTop w:val="0"/>
      <w:marBottom w:val="0"/>
      <w:divBdr>
        <w:top w:val="none" w:sz="0" w:space="0" w:color="auto"/>
        <w:left w:val="none" w:sz="0" w:space="0" w:color="auto"/>
        <w:bottom w:val="none" w:sz="0" w:space="0" w:color="auto"/>
        <w:right w:val="none" w:sz="0" w:space="0" w:color="auto"/>
      </w:divBdr>
    </w:div>
    <w:div w:id="1627811814">
      <w:bodyDiv w:val="1"/>
      <w:marLeft w:val="0"/>
      <w:marRight w:val="0"/>
      <w:marTop w:val="0"/>
      <w:marBottom w:val="0"/>
      <w:divBdr>
        <w:top w:val="none" w:sz="0" w:space="0" w:color="auto"/>
        <w:left w:val="none" w:sz="0" w:space="0" w:color="auto"/>
        <w:bottom w:val="none" w:sz="0" w:space="0" w:color="auto"/>
        <w:right w:val="none" w:sz="0" w:space="0" w:color="auto"/>
      </w:divBdr>
    </w:div>
    <w:div w:id="1628853004">
      <w:bodyDiv w:val="1"/>
      <w:marLeft w:val="0"/>
      <w:marRight w:val="0"/>
      <w:marTop w:val="0"/>
      <w:marBottom w:val="0"/>
      <w:divBdr>
        <w:top w:val="none" w:sz="0" w:space="0" w:color="auto"/>
        <w:left w:val="none" w:sz="0" w:space="0" w:color="auto"/>
        <w:bottom w:val="none" w:sz="0" w:space="0" w:color="auto"/>
        <w:right w:val="none" w:sz="0" w:space="0" w:color="auto"/>
      </w:divBdr>
    </w:div>
    <w:div w:id="1630551206">
      <w:bodyDiv w:val="1"/>
      <w:marLeft w:val="0"/>
      <w:marRight w:val="0"/>
      <w:marTop w:val="0"/>
      <w:marBottom w:val="0"/>
      <w:divBdr>
        <w:top w:val="none" w:sz="0" w:space="0" w:color="auto"/>
        <w:left w:val="none" w:sz="0" w:space="0" w:color="auto"/>
        <w:bottom w:val="none" w:sz="0" w:space="0" w:color="auto"/>
        <w:right w:val="none" w:sz="0" w:space="0" w:color="auto"/>
      </w:divBdr>
    </w:div>
    <w:div w:id="1633708256">
      <w:bodyDiv w:val="1"/>
      <w:marLeft w:val="0"/>
      <w:marRight w:val="0"/>
      <w:marTop w:val="0"/>
      <w:marBottom w:val="0"/>
      <w:divBdr>
        <w:top w:val="none" w:sz="0" w:space="0" w:color="auto"/>
        <w:left w:val="none" w:sz="0" w:space="0" w:color="auto"/>
        <w:bottom w:val="none" w:sz="0" w:space="0" w:color="auto"/>
        <w:right w:val="none" w:sz="0" w:space="0" w:color="auto"/>
      </w:divBdr>
    </w:div>
    <w:div w:id="1639147062">
      <w:bodyDiv w:val="1"/>
      <w:marLeft w:val="0"/>
      <w:marRight w:val="0"/>
      <w:marTop w:val="0"/>
      <w:marBottom w:val="0"/>
      <w:divBdr>
        <w:top w:val="none" w:sz="0" w:space="0" w:color="auto"/>
        <w:left w:val="none" w:sz="0" w:space="0" w:color="auto"/>
        <w:bottom w:val="none" w:sz="0" w:space="0" w:color="auto"/>
        <w:right w:val="none" w:sz="0" w:space="0" w:color="auto"/>
      </w:divBdr>
    </w:div>
    <w:div w:id="1646011454">
      <w:bodyDiv w:val="1"/>
      <w:marLeft w:val="0"/>
      <w:marRight w:val="0"/>
      <w:marTop w:val="0"/>
      <w:marBottom w:val="0"/>
      <w:divBdr>
        <w:top w:val="none" w:sz="0" w:space="0" w:color="auto"/>
        <w:left w:val="none" w:sz="0" w:space="0" w:color="auto"/>
        <w:bottom w:val="none" w:sz="0" w:space="0" w:color="auto"/>
        <w:right w:val="none" w:sz="0" w:space="0" w:color="auto"/>
      </w:divBdr>
    </w:div>
    <w:div w:id="1646355841">
      <w:bodyDiv w:val="1"/>
      <w:marLeft w:val="0"/>
      <w:marRight w:val="0"/>
      <w:marTop w:val="0"/>
      <w:marBottom w:val="0"/>
      <w:divBdr>
        <w:top w:val="none" w:sz="0" w:space="0" w:color="auto"/>
        <w:left w:val="none" w:sz="0" w:space="0" w:color="auto"/>
        <w:bottom w:val="none" w:sz="0" w:space="0" w:color="auto"/>
        <w:right w:val="none" w:sz="0" w:space="0" w:color="auto"/>
      </w:divBdr>
    </w:div>
    <w:div w:id="1652520443">
      <w:bodyDiv w:val="1"/>
      <w:marLeft w:val="0"/>
      <w:marRight w:val="0"/>
      <w:marTop w:val="0"/>
      <w:marBottom w:val="0"/>
      <w:divBdr>
        <w:top w:val="none" w:sz="0" w:space="0" w:color="auto"/>
        <w:left w:val="none" w:sz="0" w:space="0" w:color="auto"/>
        <w:bottom w:val="none" w:sz="0" w:space="0" w:color="auto"/>
        <w:right w:val="none" w:sz="0" w:space="0" w:color="auto"/>
      </w:divBdr>
    </w:div>
    <w:div w:id="1660503125">
      <w:bodyDiv w:val="1"/>
      <w:marLeft w:val="0"/>
      <w:marRight w:val="0"/>
      <w:marTop w:val="0"/>
      <w:marBottom w:val="0"/>
      <w:divBdr>
        <w:top w:val="none" w:sz="0" w:space="0" w:color="auto"/>
        <w:left w:val="none" w:sz="0" w:space="0" w:color="auto"/>
        <w:bottom w:val="none" w:sz="0" w:space="0" w:color="auto"/>
        <w:right w:val="none" w:sz="0" w:space="0" w:color="auto"/>
      </w:divBdr>
    </w:div>
    <w:div w:id="1701204079">
      <w:bodyDiv w:val="1"/>
      <w:marLeft w:val="0"/>
      <w:marRight w:val="0"/>
      <w:marTop w:val="0"/>
      <w:marBottom w:val="0"/>
      <w:divBdr>
        <w:top w:val="none" w:sz="0" w:space="0" w:color="auto"/>
        <w:left w:val="none" w:sz="0" w:space="0" w:color="auto"/>
        <w:bottom w:val="none" w:sz="0" w:space="0" w:color="auto"/>
        <w:right w:val="none" w:sz="0" w:space="0" w:color="auto"/>
      </w:divBdr>
    </w:div>
    <w:div w:id="1713919350">
      <w:bodyDiv w:val="1"/>
      <w:marLeft w:val="0"/>
      <w:marRight w:val="0"/>
      <w:marTop w:val="0"/>
      <w:marBottom w:val="0"/>
      <w:divBdr>
        <w:top w:val="none" w:sz="0" w:space="0" w:color="auto"/>
        <w:left w:val="none" w:sz="0" w:space="0" w:color="auto"/>
        <w:bottom w:val="none" w:sz="0" w:space="0" w:color="auto"/>
        <w:right w:val="none" w:sz="0" w:space="0" w:color="auto"/>
      </w:divBdr>
    </w:div>
    <w:div w:id="1719628129">
      <w:bodyDiv w:val="1"/>
      <w:marLeft w:val="0"/>
      <w:marRight w:val="0"/>
      <w:marTop w:val="0"/>
      <w:marBottom w:val="0"/>
      <w:divBdr>
        <w:top w:val="none" w:sz="0" w:space="0" w:color="auto"/>
        <w:left w:val="none" w:sz="0" w:space="0" w:color="auto"/>
        <w:bottom w:val="none" w:sz="0" w:space="0" w:color="auto"/>
        <w:right w:val="none" w:sz="0" w:space="0" w:color="auto"/>
      </w:divBdr>
    </w:div>
    <w:div w:id="1763913556">
      <w:bodyDiv w:val="1"/>
      <w:marLeft w:val="0"/>
      <w:marRight w:val="0"/>
      <w:marTop w:val="0"/>
      <w:marBottom w:val="0"/>
      <w:divBdr>
        <w:top w:val="none" w:sz="0" w:space="0" w:color="auto"/>
        <w:left w:val="none" w:sz="0" w:space="0" w:color="auto"/>
        <w:bottom w:val="none" w:sz="0" w:space="0" w:color="auto"/>
        <w:right w:val="none" w:sz="0" w:space="0" w:color="auto"/>
      </w:divBdr>
    </w:div>
    <w:div w:id="1774201792">
      <w:bodyDiv w:val="1"/>
      <w:marLeft w:val="0"/>
      <w:marRight w:val="0"/>
      <w:marTop w:val="0"/>
      <w:marBottom w:val="0"/>
      <w:divBdr>
        <w:top w:val="none" w:sz="0" w:space="0" w:color="auto"/>
        <w:left w:val="none" w:sz="0" w:space="0" w:color="auto"/>
        <w:bottom w:val="none" w:sz="0" w:space="0" w:color="auto"/>
        <w:right w:val="none" w:sz="0" w:space="0" w:color="auto"/>
      </w:divBdr>
    </w:div>
    <w:div w:id="1798528852">
      <w:bodyDiv w:val="1"/>
      <w:marLeft w:val="0"/>
      <w:marRight w:val="0"/>
      <w:marTop w:val="0"/>
      <w:marBottom w:val="0"/>
      <w:divBdr>
        <w:top w:val="none" w:sz="0" w:space="0" w:color="auto"/>
        <w:left w:val="none" w:sz="0" w:space="0" w:color="auto"/>
        <w:bottom w:val="none" w:sz="0" w:space="0" w:color="auto"/>
        <w:right w:val="none" w:sz="0" w:space="0" w:color="auto"/>
      </w:divBdr>
    </w:div>
    <w:div w:id="1805197517">
      <w:bodyDiv w:val="1"/>
      <w:marLeft w:val="0"/>
      <w:marRight w:val="0"/>
      <w:marTop w:val="0"/>
      <w:marBottom w:val="0"/>
      <w:divBdr>
        <w:top w:val="none" w:sz="0" w:space="0" w:color="auto"/>
        <w:left w:val="none" w:sz="0" w:space="0" w:color="auto"/>
        <w:bottom w:val="none" w:sz="0" w:space="0" w:color="auto"/>
        <w:right w:val="none" w:sz="0" w:space="0" w:color="auto"/>
      </w:divBdr>
    </w:div>
    <w:div w:id="1828786932">
      <w:bodyDiv w:val="1"/>
      <w:marLeft w:val="0"/>
      <w:marRight w:val="0"/>
      <w:marTop w:val="0"/>
      <w:marBottom w:val="0"/>
      <w:divBdr>
        <w:top w:val="none" w:sz="0" w:space="0" w:color="auto"/>
        <w:left w:val="none" w:sz="0" w:space="0" w:color="auto"/>
        <w:bottom w:val="none" w:sz="0" w:space="0" w:color="auto"/>
        <w:right w:val="none" w:sz="0" w:space="0" w:color="auto"/>
      </w:divBdr>
    </w:div>
    <w:div w:id="1851749922">
      <w:bodyDiv w:val="1"/>
      <w:marLeft w:val="0"/>
      <w:marRight w:val="0"/>
      <w:marTop w:val="0"/>
      <w:marBottom w:val="0"/>
      <w:divBdr>
        <w:top w:val="none" w:sz="0" w:space="0" w:color="auto"/>
        <w:left w:val="none" w:sz="0" w:space="0" w:color="auto"/>
        <w:bottom w:val="none" w:sz="0" w:space="0" w:color="auto"/>
        <w:right w:val="none" w:sz="0" w:space="0" w:color="auto"/>
      </w:divBdr>
    </w:div>
    <w:div w:id="1856727671">
      <w:bodyDiv w:val="1"/>
      <w:marLeft w:val="0"/>
      <w:marRight w:val="0"/>
      <w:marTop w:val="0"/>
      <w:marBottom w:val="0"/>
      <w:divBdr>
        <w:top w:val="none" w:sz="0" w:space="0" w:color="auto"/>
        <w:left w:val="none" w:sz="0" w:space="0" w:color="auto"/>
        <w:bottom w:val="none" w:sz="0" w:space="0" w:color="auto"/>
        <w:right w:val="none" w:sz="0" w:space="0" w:color="auto"/>
      </w:divBdr>
    </w:div>
    <w:div w:id="1870951511">
      <w:bodyDiv w:val="1"/>
      <w:marLeft w:val="0"/>
      <w:marRight w:val="0"/>
      <w:marTop w:val="0"/>
      <w:marBottom w:val="0"/>
      <w:divBdr>
        <w:top w:val="none" w:sz="0" w:space="0" w:color="auto"/>
        <w:left w:val="none" w:sz="0" w:space="0" w:color="auto"/>
        <w:bottom w:val="none" w:sz="0" w:space="0" w:color="auto"/>
        <w:right w:val="none" w:sz="0" w:space="0" w:color="auto"/>
      </w:divBdr>
    </w:div>
    <w:div w:id="1893078415">
      <w:bodyDiv w:val="1"/>
      <w:marLeft w:val="0"/>
      <w:marRight w:val="0"/>
      <w:marTop w:val="0"/>
      <w:marBottom w:val="0"/>
      <w:divBdr>
        <w:top w:val="none" w:sz="0" w:space="0" w:color="auto"/>
        <w:left w:val="none" w:sz="0" w:space="0" w:color="auto"/>
        <w:bottom w:val="none" w:sz="0" w:space="0" w:color="auto"/>
        <w:right w:val="none" w:sz="0" w:space="0" w:color="auto"/>
      </w:divBdr>
    </w:div>
    <w:div w:id="1902329698">
      <w:bodyDiv w:val="1"/>
      <w:marLeft w:val="0"/>
      <w:marRight w:val="0"/>
      <w:marTop w:val="0"/>
      <w:marBottom w:val="0"/>
      <w:divBdr>
        <w:top w:val="none" w:sz="0" w:space="0" w:color="auto"/>
        <w:left w:val="none" w:sz="0" w:space="0" w:color="auto"/>
        <w:bottom w:val="none" w:sz="0" w:space="0" w:color="auto"/>
        <w:right w:val="none" w:sz="0" w:space="0" w:color="auto"/>
      </w:divBdr>
    </w:div>
    <w:div w:id="1914653877">
      <w:bodyDiv w:val="1"/>
      <w:marLeft w:val="0"/>
      <w:marRight w:val="0"/>
      <w:marTop w:val="0"/>
      <w:marBottom w:val="0"/>
      <w:divBdr>
        <w:top w:val="none" w:sz="0" w:space="0" w:color="auto"/>
        <w:left w:val="none" w:sz="0" w:space="0" w:color="auto"/>
        <w:bottom w:val="none" w:sz="0" w:space="0" w:color="auto"/>
        <w:right w:val="none" w:sz="0" w:space="0" w:color="auto"/>
      </w:divBdr>
    </w:div>
    <w:div w:id="1958289126">
      <w:bodyDiv w:val="1"/>
      <w:marLeft w:val="0"/>
      <w:marRight w:val="0"/>
      <w:marTop w:val="0"/>
      <w:marBottom w:val="0"/>
      <w:divBdr>
        <w:top w:val="none" w:sz="0" w:space="0" w:color="auto"/>
        <w:left w:val="none" w:sz="0" w:space="0" w:color="auto"/>
        <w:bottom w:val="none" w:sz="0" w:space="0" w:color="auto"/>
        <w:right w:val="none" w:sz="0" w:space="0" w:color="auto"/>
      </w:divBdr>
    </w:div>
    <w:div w:id="1959871419">
      <w:bodyDiv w:val="1"/>
      <w:marLeft w:val="0"/>
      <w:marRight w:val="0"/>
      <w:marTop w:val="0"/>
      <w:marBottom w:val="0"/>
      <w:divBdr>
        <w:top w:val="none" w:sz="0" w:space="0" w:color="auto"/>
        <w:left w:val="none" w:sz="0" w:space="0" w:color="auto"/>
        <w:bottom w:val="none" w:sz="0" w:space="0" w:color="auto"/>
        <w:right w:val="none" w:sz="0" w:space="0" w:color="auto"/>
      </w:divBdr>
    </w:div>
    <w:div w:id="1981686087">
      <w:bodyDiv w:val="1"/>
      <w:marLeft w:val="0"/>
      <w:marRight w:val="0"/>
      <w:marTop w:val="0"/>
      <w:marBottom w:val="0"/>
      <w:divBdr>
        <w:top w:val="none" w:sz="0" w:space="0" w:color="auto"/>
        <w:left w:val="none" w:sz="0" w:space="0" w:color="auto"/>
        <w:bottom w:val="none" w:sz="0" w:space="0" w:color="auto"/>
        <w:right w:val="none" w:sz="0" w:space="0" w:color="auto"/>
      </w:divBdr>
    </w:div>
    <w:div w:id="1987270770">
      <w:bodyDiv w:val="1"/>
      <w:marLeft w:val="0"/>
      <w:marRight w:val="0"/>
      <w:marTop w:val="0"/>
      <w:marBottom w:val="0"/>
      <w:divBdr>
        <w:top w:val="none" w:sz="0" w:space="0" w:color="auto"/>
        <w:left w:val="none" w:sz="0" w:space="0" w:color="auto"/>
        <w:bottom w:val="none" w:sz="0" w:space="0" w:color="auto"/>
        <w:right w:val="none" w:sz="0" w:space="0" w:color="auto"/>
      </w:divBdr>
    </w:div>
    <w:div w:id="1997488704">
      <w:bodyDiv w:val="1"/>
      <w:marLeft w:val="0"/>
      <w:marRight w:val="0"/>
      <w:marTop w:val="0"/>
      <w:marBottom w:val="0"/>
      <w:divBdr>
        <w:top w:val="none" w:sz="0" w:space="0" w:color="auto"/>
        <w:left w:val="none" w:sz="0" w:space="0" w:color="auto"/>
        <w:bottom w:val="none" w:sz="0" w:space="0" w:color="auto"/>
        <w:right w:val="none" w:sz="0" w:space="0" w:color="auto"/>
      </w:divBdr>
    </w:div>
    <w:div w:id="2009288651">
      <w:bodyDiv w:val="1"/>
      <w:marLeft w:val="0"/>
      <w:marRight w:val="0"/>
      <w:marTop w:val="0"/>
      <w:marBottom w:val="0"/>
      <w:divBdr>
        <w:top w:val="none" w:sz="0" w:space="0" w:color="auto"/>
        <w:left w:val="none" w:sz="0" w:space="0" w:color="auto"/>
        <w:bottom w:val="none" w:sz="0" w:space="0" w:color="auto"/>
        <w:right w:val="none" w:sz="0" w:space="0" w:color="auto"/>
      </w:divBdr>
    </w:div>
    <w:div w:id="2009792989">
      <w:bodyDiv w:val="1"/>
      <w:marLeft w:val="0"/>
      <w:marRight w:val="0"/>
      <w:marTop w:val="0"/>
      <w:marBottom w:val="0"/>
      <w:divBdr>
        <w:top w:val="none" w:sz="0" w:space="0" w:color="auto"/>
        <w:left w:val="none" w:sz="0" w:space="0" w:color="auto"/>
        <w:bottom w:val="none" w:sz="0" w:space="0" w:color="auto"/>
        <w:right w:val="none" w:sz="0" w:space="0" w:color="auto"/>
      </w:divBdr>
    </w:div>
    <w:div w:id="2016225161">
      <w:bodyDiv w:val="1"/>
      <w:marLeft w:val="0"/>
      <w:marRight w:val="0"/>
      <w:marTop w:val="0"/>
      <w:marBottom w:val="0"/>
      <w:divBdr>
        <w:top w:val="none" w:sz="0" w:space="0" w:color="auto"/>
        <w:left w:val="none" w:sz="0" w:space="0" w:color="auto"/>
        <w:bottom w:val="none" w:sz="0" w:space="0" w:color="auto"/>
        <w:right w:val="none" w:sz="0" w:space="0" w:color="auto"/>
      </w:divBdr>
    </w:div>
    <w:div w:id="2027366559">
      <w:bodyDiv w:val="1"/>
      <w:marLeft w:val="0"/>
      <w:marRight w:val="0"/>
      <w:marTop w:val="0"/>
      <w:marBottom w:val="0"/>
      <w:divBdr>
        <w:top w:val="none" w:sz="0" w:space="0" w:color="auto"/>
        <w:left w:val="none" w:sz="0" w:space="0" w:color="auto"/>
        <w:bottom w:val="none" w:sz="0" w:space="0" w:color="auto"/>
        <w:right w:val="none" w:sz="0" w:space="0" w:color="auto"/>
      </w:divBdr>
    </w:div>
    <w:div w:id="2041852659">
      <w:bodyDiv w:val="1"/>
      <w:marLeft w:val="0"/>
      <w:marRight w:val="0"/>
      <w:marTop w:val="0"/>
      <w:marBottom w:val="0"/>
      <w:divBdr>
        <w:top w:val="none" w:sz="0" w:space="0" w:color="auto"/>
        <w:left w:val="none" w:sz="0" w:space="0" w:color="auto"/>
        <w:bottom w:val="none" w:sz="0" w:space="0" w:color="auto"/>
        <w:right w:val="none" w:sz="0" w:space="0" w:color="auto"/>
      </w:divBdr>
    </w:div>
    <w:div w:id="2057703850">
      <w:bodyDiv w:val="1"/>
      <w:marLeft w:val="0"/>
      <w:marRight w:val="0"/>
      <w:marTop w:val="0"/>
      <w:marBottom w:val="0"/>
      <w:divBdr>
        <w:top w:val="none" w:sz="0" w:space="0" w:color="auto"/>
        <w:left w:val="none" w:sz="0" w:space="0" w:color="auto"/>
        <w:bottom w:val="none" w:sz="0" w:space="0" w:color="auto"/>
        <w:right w:val="none" w:sz="0" w:space="0" w:color="auto"/>
      </w:divBdr>
    </w:div>
    <w:div w:id="2083525987">
      <w:bodyDiv w:val="1"/>
      <w:marLeft w:val="0"/>
      <w:marRight w:val="0"/>
      <w:marTop w:val="0"/>
      <w:marBottom w:val="0"/>
      <w:divBdr>
        <w:top w:val="none" w:sz="0" w:space="0" w:color="auto"/>
        <w:left w:val="none" w:sz="0" w:space="0" w:color="auto"/>
        <w:bottom w:val="none" w:sz="0" w:space="0" w:color="auto"/>
        <w:right w:val="none" w:sz="0" w:space="0" w:color="auto"/>
      </w:divBdr>
    </w:div>
    <w:div w:id="2128814059">
      <w:bodyDiv w:val="1"/>
      <w:marLeft w:val="0"/>
      <w:marRight w:val="0"/>
      <w:marTop w:val="0"/>
      <w:marBottom w:val="0"/>
      <w:divBdr>
        <w:top w:val="none" w:sz="0" w:space="0" w:color="auto"/>
        <w:left w:val="none" w:sz="0" w:space="0" w:color="auto"/>
        <w:bottom w:val="none" w:sz="0" w:space="0" w:color="auto"/>
        <w:right w:val="none" w:sz="0" w:space="0" w:color="auto"/>
      </w:divBdr>
    </w:div>
    <w:div w:id="214684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1533</Words>
  <Characters>8741</Characters>
  <Application>Microsoft Office Word</Application>
  <DocSecurity>0</DocSecurity>
  <Lines>72</Lines>
  <Paragraphs>20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Subject Matter Experts</vt:lpstr>
      <vt:lpstr>Reliability Standard Language</vt:lpstr>
      <vt:lpstr>R1 Supporting Evidence and Documentation</vt:lpstr>
      <vt:lpstr>R2 Supporting Evidence and Documentation</vt:lpstr>
      <vt:lpstr>Supplemental Information</vt:lpstr>
      <vt:lpstr>Compliance Findings Summary (to be filled out by auditor)</vt:lpstr>
      <vt:lpstr/>
    </vt:vector>
  </TitlesOfParts>
  <Company/>
  <LinksUpToDate>false</LinksUpToDate>
  <CharactersWithSpaces>10254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2009-03-18T18:57:00Z</cp:lastPrinted>
  <dcterms:created xsi:type="dcterms:W3CDTF">2013-09-25T18:37:00Z</dcterms:created>
  <dcterms:modified xsi:type="dcterms:W3CDTF">2013-10-18T20:12:00Z</dcterms:modified>
</cp:coreProperties>
</file>